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277BD"/>
          <w:sz w:val="16"/>
          <w:szCs w:val="16"/>
          <w:b w:val="1"/>
          <w:bCs w:val="1"/>
          <w:smallCaps w:val="0"/>
          <w:caps w:val="1"/>
        </w:rPr>
        <w:t xml:space="preserve">БЕТСИТИ</w:t>
      </w:r>
    </w:p>
    <w:p>
      <w:pPr>
        <w:pStyle w:val="Heading1"/>
      </w:pPr>
      <w:bookmarkStart w:id="0" w:name="_Toc0"/>
      <w:r>
        <w:t>Бетсити (Betcity): обзор букмекера 2026</w:t>
      </w:r>
      <w:bookmarkEnd w:id="0"/>
    </w:p>
    <w:p>
      <w:pPr>
        <w:spacing w:after="80"/>
      </w:pPr>
      <w:r>
        <w:rPr>
          <w:color w:val="566270"/>
          <w:sz w:val="24"/>
          <w:szCs w:val="24"/>
        </w:rPr>
        <w:t xml:space="preserve">Полный обзор БК Бетсити на 2026 — официальный сайт, лицензия ФНС с 2009, богатейшая линия, маржа на топ-футбол 2,9%, кешбэк до 25%.</w:t>
      </w:r>
    </w:p>
    <w:p>
      <w:pPr>
        <w:spacing w:after="200"/>
      </w:pPr>
      <w:r>
        <w:rPr>
          <w:color w:val="566270"/>
          <w:sz w:val="18"/>
          <w:szCs w:val="18"/>
        </w:rPr>
        <w:t xml:space="preserve">Сергей Волков, беттинг-эксперт · 04.04.2026</w:t>
      </w:r>
    </w:p>
    <w:p>
      <w:pPr>
        <w:spacing w:after="200"/>
        <w:shd w:val="clear" w:fill="E2F3FB"/>
      </w:pPr>
      <w:r>
        <w:rPr>
          <w:color w:val="0277BD"/>
          <w:b w:val="1"/>
          <w:bCs w:val="1"/>
        </w:rPr>
        <w:t xml:space="preserve">TL;DR  </w:t>
      </w:r>
      <w:r>
        <w:rPr>
          <w:sz w:val="20"/>
          <w:szCs w:val="20"/>
        </w:rPr>
        <w:t xml:space="preserve">Бетсити — российский легальный букмекер, работающий по лицензии ФНС с 2009 года через сайт betcity.ru и единый ЦУПИС, с сетью из 150+ пунктов приёма ставок. Контора известна одной из самых глубоких линий рынка: богатую роспись и статистические рынки нередко копируют конкуренты, а аналитику ведёт собственный штат. Маржа на топ-футбол держится около 2,9%, в среднем по линии — порядка 6,5%. Новичкам доступен фрибет до 100 000 ₽ за первый депозит, действующим игрокам — кешбэк до 25% по статусу и фрибеты за активность. Все расчёты в рублях. Данные актуальны на май 2026 года; точные коэффициенты, лимиты и условия акций сверяйте на официальном сайте betcity.ru.</w:t>
      </w:r>
    </w:p>
    <w:p>
      <w:pPr>
        <w:pStyle w:val="Heading2"/>
      </w:pPr>
      <w:bookmarkStart w:id="1" w:name="_Toc1"/>
      <w:r>
        <w:t>О букмекере Бетсити</w:t>
      </w:r>
      <w:bookmarkEnd w:id="1"/>
    </w:p>
    <w:p>
      <w:pPr>
        <w:spacing w:after="80"/>
      </w:pPr>
      <w:r>
        <w:rPr>
          <w:b w:val="1"/>
          <w:bCs w:val="1"/>
        </w:rPr>
        <w:t xml:space="preserve">Бетсити — легальная российская БК с лицензией ФНС, выданной в 2009 году. Приём ставок идёт через сайт betcity.ru и единый ЦУПИС, а офлайн-сеть насчитывает более 150 пунктов приёма по стране.</w:t>
      </w:r>
    </w:p>
    <w:p>
      <w:pPr/>
      <w:r>
        <w:rPr/>
        <w:t xml:space="preserve">Бетсити — одна из старейших букмекерских контор на российском рынке. Лицензия Федеральной налоговой службы получена ещё в 2009 году, и с тех пор оператор работает строго в правовом поле: все ставки и расчёты проходят через единый Центр учёта переводов интерактивных ставок (ЦУПИС), как того требует законодательство для легальных российских БК. Это значит, что выигрыши и операции по счёту защищены регуляторными механизмами, а сама контора подотчётна государству.</w:t>
      </w:r>
    </w:p>
    <w:p>
      <w:pPr/>
      <w:r>
        <w:rPr/>
        <w:t xml:space="preserve">Помимо онлайн-направления, у компании развита наземная сеть — свыше 150 пунктов приёма ставок (ППС). Это сочетание онлайна и офлайна выделяет Бетсити среди многих конкурентов, которые давно ушли исключительно в интернет. Наличие физических ППС удобно тем, кто привык делать ставки и получать выплаты в кассе, а также служит дополнительным подтверждением масштаба бизнеса. Для части аудитории живой пункт приёма по-прежнему привычнее и понятнее онлайна, и Бетсити сохраняет этот канал, не делая ставку только на цифровое направление.</w:t>
      </w:r>
    </w:p>
    <w:p>
      <w:pPr>
        <w:numPr>
          <w:ilvl w:val="0"/>
          <w:numId w:val="3"/>
        </w:numPr>
      </w:pPr>
      <w:r>
        <w:rPr>
          <w:b w:val="1"/>
          <w:bCs w:val="1"/>
        </w:rPr>
        <w:t xml:space="preserve">Лицензия:</w:t>
      </w:r>
      <w:r>
        <w:rPr/>
        <w:t xml:space="preserve"> ФНС России, действует с 2009 года.</w:t>
      </w:r>
    </w:p>
    <w:p>
      <w:pPr>
        <w:numPr>
          <w:ilvl w:val="0"/>
          <w:numId w:val="3"/>
        </w:numPr>
      </w:pPr>
      <w:r>
        <w:rPr>
          <w:b w:val="1"/>
          <w:bCs w:val="1"/>
        </w:rPr>
        <w:t xml:space="preserve">Официальный сайт:</w:t>
      </w:r>
      <w:r>
        <w:rPr/>
        <w:t xml:space="preserve"> betcity.ru.</w:t>
      </w:r>
    </w:p>
    <w:p>
      <w:pPr>
        <w:numPr>
          <w:ilvl w:val="0"/>
          <w:numId w:val="3"/>
        </w:numPr>
      </w:pPr>
      <w:r>
        <w:rPr>
          <w:b w:val="1"/>
          <w:bCs w:val="1"/>
        </w:rPr>
        <w:t xml:space="preserve">Расчёты:</w:t>
      </w:r>
      <w:r>
        <w:rPr/>
        <w:t xml:space="preserve"> через ЦУПИС, в рублях.</w:t>
      </w:r>
    </w:p>
    <w:p>
      <w:pPr>
        <w:numPr>
          <w:ilvl w:val="0"/>
          <w:numId w:val="3"/>
        </w:numPr>
      </w:pPr>
      <w:r>
        <w:rPr>
          <w:b w:val="1"/>
          <w:bCs w:val="1"/>
        </w:rPr>
        <w:t xml:space="preserve">Сеть ППС:</w:t>
      </w:r>
      <w:r>
        <w:rPr/>
        <w:t xml:space="preserve"> более 150 пунктов приёма ставок.</w:t>
      </w:r>
    </w:p>
    <w:p>
      <w:pPr>
        <w:numPr>
          <w:ilvl w:val="0"/>
          <w:numId w:val="3"/>
        </w:numPr>
      </w:pPr>
      <w:r>
        <w:rPr>
          <w:b w:val="1"/>
          <w:bCs w:val="1"/>
        </w:rPr>
        <w:t xml:space="preserve">Аналитика:</w:t>
      </w:r>
      <w:r>
        <w:rPr/>
        <w:t xml:space="preserve"> собственный штат аналитиков формирует линию и роспись.</w:t>
      </w:r>
    </w:p>
    <w:p>
      <w:pPr/>
      <w:r>
        <w:rPr/>
        <w:t xml:space="preserve">Долгая история на рынке для беттинга значит немало: контора прошла несколько волн ужесточения регулирования, переход на ЦУПИС и реформу налогообложения, сохранив клиентскую базу. Компании, которые не справлялись с новыми требованиями, уходили с рынка, а Бетсити осталась и продолжает развивать линию. Для игрока это сигнал стабильности — деньги размещаются у оператора с устоявшейся репутацией, а не у новичка с непредсказуемым будущим.</w:t>
      </w:r>
    </w:p>
    <w:p>
      <w:pPr/>
      <w:r>
        <w:rPr/>
        <w:t xml:space="preserve">Коротко о том, что отличает Бетсити как оператора:</w:t>
      </w:r>
    </w:p>
    <w:p>
      <w:pPr>
        <w:numPr>
          <w:ilvl w:val="0"/>
          <w:numId w:val="4"/>
        </w:numPr>
      </w:pPr>
      <w:r>
        <w:rPr>
          <w:b w:val="1"/>
          <w:bCs w:val="1"/>
        </w:rPr>
        <w:t xml:space="preserve">Опыт:</w:t>
      </w:r>
      <w:r>
        <w:rPr/>
        <w:t xml:space="preserve"> более 15 лет работы под одной лицензией на российском рынке.</w:t>
      </w:r>
    </w:p>
    <w:p>
      <w:pPr>
        <w:numPr>
          <w:ilvl w:val="0"/>
          <w:numId w:val="4"/>
        </w:numPr>
      </w:pPr>
      <w:r>
        <w:rPr>
          <w:b w:val="1"/>
          <w:bCs w:val="1"/>
        </w:rPr>
        <w:t xml:space="preserve">Каналы:</w:t>
      </w:r>
      <w:r>
        <w:rPr/>
        <w:t xml:space="preserve"> сайт, мобильное приложение и наземная сеть ППС одновременно.</w:t>
      </w:r>
    </w:p>
    <w:p>
      <w:pPr>
        <w:numPr>
          <w:ilvl w:val="0"/>
          <w:numId w:val="4"/>
        </w:numPr>
      </w:pPr>
      <w:r>
        <w:rPr>
          <w:b w:val="1"/>
          <w:bCs w:val="1"/>
        </w:rPr>
        <w:t xml:space="preserve">Фокус на линии:</w:t>
      </w:r>
      <w:r>
        <w:rPr/>
        <w:t xml:space="preserve"> ставка на глубину росписи и собственную аналитику, а не на агрессивный бонус-маркетинг.</w:t>
      </w:r>
    </w:p>
    <w:p>
      <w:pPr>
        <w:numPr>
          <w:ilvl w:val="0"/>
          <w:numId w:val="4"/>
        </w:numPr>
      </w:pPr>
      <w:r>
        <w:rPr>
          <w:b w:val="1"/>
          <w:bCs w:val="1"/>
        </w:rPr>
        <w:t xml:space="preserve">Валюта и расчёты:</w:t>
      </w:r>
      <w:r>
        <w:rPr/>
        <w:t xml:space="preserve"> только рубли, только через ЦУПИС — без криптовалют и серых платёжных схем.</w:t>
      </w:r>
    </w:p>
    <w:p>
      <w:pPr/>
      <w:r>
        <w:rPr/>
        <w:t xml:space="preserve">Такой профиль делает Бетсити в первую очередь «конторой для играющих» — тех, кому важны коэффициенты и выбор рынков, а не разовые промо-акции. Это полезно понимать ещё до регистрации, чтобы ожидания совпали с реальностью.</w:t>
      </w:r>
    </w:p>
    <w:p>
      <w:pPr/>
      <w:r>
        <w:rPr/>
        <w:t xml:space="preserve">Партнёрские контракты с крупными спортивными организациями — ещё один маркер устойчивости бренда. Такие соглашения заключают только компании с серьёзным маркетинговым бюджетом и долгосрочными планами, и они же подчёркивают спортивный профиль конторы — от футбола и баскетбола до единоборств. Перечень партнёрств Бетсити охватывает несколько видов спорта:</w:t>
      </w:r>
    </w:p>
    <w:p>
      <w:pPr>
        <w:numPr>
          <w:ilvl w:val="0"/>
          <w:numId w:val="5"/>
        </w:numPr>
      </w:pPr>
      <w:r>
        <w:rPr>
          <w:b w:val="1"/>
          <w:bCs w:val="1"/>
        </w:rPr>
        <w:t xml:space="preserve">Футбол:</w:t>
      </w:r>
      <w:r>
        <w:rPr/>
        <w:t xml:space="preserve"> титульное спонсорство Кубка России, поддержка клубов Ростов, Сочи, Балтика и Динамо Махачкала.</w:t>
      </w:r>
    </w:p>
    <w:p>
      <w:pPr>
        <w:numPr>
          <w:ilvl w:val="0"/>
          <w:numId w:val="5"/>
        </w:numPr>
      </w:pPr>
      <w:r>
        <w:rPr>
          <w:b w:val="1"/>
          <w:bCs w:val="1"/>
        </w:rPr>
        <w:t xml:space="preserve">Баскетбол:</w:t>
      </w:r>
      <w:r>
        <w:rPr/>
        <w:t xml:space="preserve"> партнёрство с клубом Локомотив-Кубань.</w:t>
      </w:r>
    </w:p>
    <w:p>
      <w:pPr>
        <w:numPr>
          <w:ilvl w:val="0"/>
          <w:numId w:val="5"/>
        </w:numPr>
      </w:pPr>
      <w:r>
        <w:rPr>
          <w:b w:val="1"/>
          <w:bCs w:val="1"/>
        </w:rPr>
        <w:t xml:space="preserve">Хоккей:</w:t>
      </w:r>
      <w:r>
        <w:rPr/>
        <w:t xml:space="preserve"> поддержка клуба Лада.</w:t>
      </w:r>
    </w:p>
    <w:p>
      <w:pPr>
        <w:numPr>
          <w:ilvl w:val="0"/>
          <w:numId w:val="5"/>
        </w:numPr>
      </w:pPr>
      <w:r>
        <w:rPr>
          <w:b w:val="1"/>
          <w:bCs w:val="1"/>
        </w:rPr>
        <w:t xml:space="preserve">Единоборства:</w:t>
      </w:r>
      <w:r>
        <w:rPr/>
        <w:t xml:space="preserve"> статус генерального спонсора турниров Fight Nights.</w:t>
      </w:r>
    </w:p>
    <w:p>
      <w:pPr/>
      <w:r>
        <w:rPr/>
        <w:t xml:space="preserve">Эта картина не случайна: контора вкладывается именно в те направления, где у неё сильная линия, и для болельщика это означает глубокую роспись на матчи поддерживаемых лиг и клубов. Сочетание онлайна, наземной сети и спортивного маркетинга формирует образ зрелого оператора, ориентированного на долгую работу в России, а не на быстрый заход на рынок.</w:t>
      </w:r>
    </w:p>
    <w:p>
      <w:pPr/>
      <w:r>
        <w:rPr/>
        <w:t xml:space="preserve">Эти данные актуальны на май 2026 года. Перечень действующих лицензионных реквизитов и партнёрств публикуется на betcity.ru — там же стоит сверять любые изменения перед регистрацией и первым депозитом.</w:t>
      </w:r>
    </w:p>
    <w:p>
      <w:pPr>
        <w:spacing w:before="60" w:after="160"/>
      </w:pPr>
      <w:r>
        <w:rPr>
          <w:color w:val="566270"/>
          <w:i w:val="1"/>
          <w:iCs w:val="1"/>
        </w:rPr>
        <w:t xml:space="preserve">Многолетняя лицензия ФНС, работа через ЦУПИС и крупные спортивные партнёрства делают Бетсити стабильной и полностью легальной конторой для игроков из России.</w:t>
      </w:r>
    </w:p>
    <w:p>
      <w:pPr>
        <w:pStyle w:val="Heading2"/>
      </w:pPr>
      <w:bookmarkStart w:id="2" w:name="_Toc2"/>
      <w:r>
        <w:t>Официальный сайт и доступ</w:t>
      </w:r>
      <w:bookmarkEnd w:id="2"/>
    </w:p>
    <w:p>
      <w:pPr>
        <w:spacing w:after="80"/>
      </w:pPr>
      <w:r>
        <w:rPr>
          <w:b w:val="1"/>
          <w:bCs w:val="1"/>
        </w:rPr>
        <w:t xml:space="preserve">Главный адрес — betcity.ru. Сайт построен вокруг быстрой навигации по видам спорта и лайву, имеет адаптивную мобильную и привычную «старую» версию, а при недоступности домена выручает рабочее зеркало.</w:t>
      </w:r>
    </w:p>
    <w:p>
      <w:pPr/>
      <w:r>
        <w:rPr/>
        <w:t xml:space="preserve">Интерфейс betcity.ru рассчитан на скорость: основное меню сгруппировано по видам спорта, отдельно вынесены лайв-события и статистические разделы. Поиск по событию и купон вынесены так, чтобы оформить ставку можно было в несколько кликов, не теряя время на топовых матчах. Для линии с такой глубокой росписью, как у Бетсити, продуманная навигация особенно важна — иначе игрок терялся бы в обилии рынков.</w:t>
      </w:r>
    </w:p>
    <w:p>
      <w:pPr/>
      <w:r>
        <w:rPr/>
        <w:t xml:space="preserve">Сайт доступен в нескольких форматах, и каждый игрок выбирает удобный:</w:t>
      </w:r>
    </w:p>
    <w:p>
      <w:pPr>
        <w:numPr>
          <w:ilvl w:val="0"/>
          <w:numId w:val="6"/>
        </w:numPr>
      </w:pPr>
      <w:r>
        <w:rPr>
          <w:b w:val="1"/>
          <w:bCs w:val="1"/>
        </w:rPr>
        <w:t xml:space="preserve">Десктопная версия</w:t>
      </w:r>
      <w:r>
        <w:rPr/>
        <w:t xml:space="preserve"> — полная линия, расширенная роспись, статистика и результаты на широком экране. Подходит для детального анализа перед ставкой.</w:t>
      </w:r>
    </w:p>
    <w:p>
      <w:pPr>
        <w:numPr>
          <w:ilvl w:val="0"/>
          <w:numId w:val="6"/>
        </w:numPr>
      </w:pPr>
      <w:r>
        <w:rPr>
          <w:b w:val="1"/>
          <w:bCs w:val="1"/>
        </w:rPr>
        <w:t xml:space="preserve">Мобильная версия</w:t>
      </w:r>
      <w:r>
        <w:rPr/>
        <w:t xml:space="preserve"> — адаптивная вёрстка для телефонов и планшетов без установки приложения. Удобна, когда нужно быстро открыть линию с любого устройства.</w:t>
      </w:r>
    </w:p>
    <w:p>
      <w:pPr>
        <w:numPr>
          <w:ilvl w:val="0"/>
          <w:numId w:val="6"/>
        </w:numPr>
      </w:pPr>
      <w:r>
        <w:rPr>
          <w:b w:val="1"/>
          <w:bCs w:val="1"/>
        </w:rPr>
        <w:t xml:space="preserve">«Старая» версия</w:t>
      </w:r>
      <w:r>
        <w:rPr/>
        <w:t xml:space="preserve"> — облегчённый привычный интерфейс для тех, кто давно играет в Бетсити и ценит компактную подачу линии. Сохранение классического вида — известная черта конторы.</w:t>
      </w:r>
    </w:p>
    <w:p>
      <w:pPr/>
      <w:r>
        <w:rPr/>
        <w:t xml:space="preserve">Регистрация и вход выполняются прямо на сайте. Для полноценной игры — пополнения, вывода и получения бонусов — потребуется пройти идентификацию, обязательную для всех легальных российских БК, работающих через ЦУПИС. Это разовая процедура, после которой счёт становится полностью функциональным.</w:t>
      </w:r>
    </w:p>
    <w:p>
      <w:pPr/>
      <w:r>
        <w:rPr/>
        <w:t xml:space="preserve">Если основной домен по каким-то причинам не открывается (блокировки на уровне провайдера, технические работы), доступ к личному кабинету и линии сохраняется через рабочее зеркало — точную копию сайта на резервном адресе. Зеркало ведёт к тому же аккаунту: баланс, история ставок и активные купоны остаются на месте, поскольку это тот же сервис, просто на другом адресе.</w:t>
      </w:r>
    </w:p>
    <w:p>
      <w:pPr>
        <w:numPr>
          <w:ilvl w:val="0"/>
          <w:numId w:val="7"/>
        </w:numPr>
      </w:pPr>
      <w:r>
        <w:rPr/>
        <w:t xml:space="preserve">Авторизация на зеркале выполняется теми же логином и паролем, что и на основном сайте.</w:t>
      </w:r>
    </w:p>
    <w:p>
      <w:pPr>
        <w:numPr>
          <w:ilvl w:val="0"/>
          <w:numId w:val="7"/>
        </w:numPr>
      </w:pPr>
      <w:r>
        <w:rPr/>
        <w:t xml:space="preserve">Актуальный адрес зеркала безопаснее получать из официальных каналов оператора, а не по случайным ссылкам.</w:t>
      </w:r>
    </w:p>
    <w:p>
      <w:pPr>
        <w:numPr>
          <w:ilvl w:val="0"/>
          <w:numId w:val="7"/>
        </w:numPr>
      </w:pPr>
      <w:r>
        <w:rPr/>
        <w:t xml:space="preserve">Альтернатива зеркалу — мобильное приложение, которое не зависит от блокировок домена.</w:t>
      </w:r>
    </w:p>
    <w:p>
      <w:pPr/>
      <w:r>
        <w:rPr>
          <w:b w:val="1"/>
          <w:bCs w:val="1"/>
        </w:rPr>
        <w:t xml:space="preserve">Платежи и операции на сайте.</w:t>
      </w:r>
      <w:r>
        <w:rPr/>
        <w:t xml:space="preserve"> Финансовая часть полностью встроена в личный кабинет и работает через ЦУПИС:</w:t>
      </w:r>
    </w:p>
    <w:p>
      <w:pPr>
        <w:numPr>
          <w:ilvl w:val="0"/>
          <w:numId w:val="8"/>
        </w:numPr>
      </w:pPr>
      <w:r>
        <w:rPr/>
        <w:t xml:space="preserve">пополнение банковскими картами, через СБП и электронные кошельки;</w:t>
      </w:r>
    </w:p>
    <w:p>
      <w:pPr>
        <w:numPr>
          <w:ilvl w:val="0"/>
          <w:numId w:val="8"/>
        </w:numPr>
      </w:pPr>
      <w:r>
        <w:rPr/>
        <w:t xml:space="preserve">минимальный депозит — от 500 ₽;</w:t>
      </w:r>
    </w:p>
    <w:p>
      <w:pPr>
        <w:numPr>
          <w:ilvl w:val="0"/>
          <w:numId w:val="8"/>
        </w:numPr>
      </w:pPr>
      <w:r>
        <w:rPr/>
        <w:t xml:space="preserve">вывод тем же способом, что и пополнение, после идентификации и хотя бы одного депозита.</w:t>
      </w:r>
    </w:p>
    <w:p>
      <w:pPr/>
      <w:r>
        <w:rPr/>
        <w:t xml:space="preserve">Такая схема — стандарт для легальных российских БК, и она же объясняет, почему вывод недоступен сразу после регистрации: сначала нужно подтвердить личность и пополнить счёт. Это разовые требования, после выполнения которых операции проходят штатно.</w:t>
      </w:r>
    </w:p>
    <w:p>
      <w:pPr/>
      <w:r>
        <w:rPr/>
        <w:t xml:space="preserve">Конкретные адреса зеркал и список официальных каналов оператора уточняйте на betcity.ru (информация актуальна на май 2026 года).</w:t>
      </w:r>
    </w:p>
    <w:p>
      <w:pPr>
        <w:spacing w:before="60" w:after="160"/>
      </w:pPr>
      <w:r>
        <w:rPr>
          <w:color w:val="566270"/>
          <w:i w:val="1"/>
          <w:iCs w:val="1"/>
        </w:rPr>
        <w:t xml:space="preserve">Доступ к Бетсити сохраняется через десктоп, мобильную и старую версии сайта, а при блокировке домена — через зеркало или приложение.</w:t>
      </w:r>
    </w:p>
    <w:p>
      <w:pPr>
        <w:pStyle w:val="Heading2"/>
      </w:pPr>
      <w:bookmarkStart w:id="3" w:name="_Toc3"/>
      <w:r>
        <w:t>Линия и роспись</w:t>
      </w:r>
      <w:bookmarkEnd w:id="3"/>
    </w:p>
    <w:p>
      <w:pPr>
        <w:spacing w:after="80"/>
      </w:pPr>
      <w:r>
        <w:rPr>
          <w:b w:val="1"/>
          <w:bCs w:val="1"/>
        </w:rPr>
        <w:t xml:space="preserve">Линия Бетсити считается одной из сильнейших на рынке: глубокая роспись и обилие статистических рынков, которые копируют конкуренты. Маржа на топ-футбол держится около 2,9%, что делает котировки конкурентными.</w:t>
      </w:r>
    </w:p>
    <w:p>
      <w:pPr/>
      <w:r>
        <w:rPr/>
        <w:t xml:space="preserve">Главный козырь Бетсити — линия. Богатая роспись с большим числом дополнительных и статистических рынков давно стала визитной карточкой конторы, и её нередко берут за образец конкуренты. Линию и коэффициенты формирует собственный штат аналитиков, а не закупленный фид, что отражается на глубине рынков по топовым событиям и на качестве котировок в нишевых дисциплинах.</w:t>
      </w:r>
    </w:p>
    <w:p>
      <w:pPr/>
      <w:r>
        <w:rPr/>
        <w:t xml:space="preserve">Покрытие охватывает как массовые, так и нишевые дисциплины:</w:t>
      </w:r>
    </w:p>
    <w:p>
      <w:pPr>
        <w:numPr>
          <w:ilvl w:val="0"/>
          <w:numId w:val="9"/>
        </w:numPr>
      </w:pPr>
      <w:r>
        <w:rPr>
          <w:b w:val="1"/>
          <w:bCs w:val="1"/>
        </w:rPr>
        <w:t xml:space="preserve">Футбол</w:t>
      </w:r>
      <w:r>
        <w:rPr/>
        <w:t xml:space="preserve"> — флагманское направление с максимально глубокой росписью на топ-матчи.</w:t>
      </w:r>
    </w:p>
    <w:p>
      <w:pPr>
        <w:numPr>
          <w:ilvl w:val="0"/>
          <w:numId w:val="9"/>
        </w:numPr>
      </w:pPr>
      <w:r>
        <w:rPr>
          <w:b w:val="1"/>
          <w:bCs w:val="1"/>
        </w:rPr>
        <w:t xml:space="preserve">Хоккей, теннис, баскетбол</w:t>
      </w:r>
      <w:r>
        <w:rPr/>
        <w:t xml:space="preserve"> — широкая линия и развитые статистические рынки.</w:t>
      </w:r>
    </w:p>
    <w:p>
      <w:pPr>
        <w:numPr>
          <w:ilvl w:val="0"/>
          <w:numId w:val="9"/>
        </w:numPr>
      </w:pPr>
      <w:r>
        <w:rPr>
          <w:b w:val="1"/>
          <w:bCs w:val="1"/>
        </w:rPr>
        <w:t xml:space="preserve">ММА и киберспорт</w:t>
      </w:r>
      <w:r>
        <w:rPr/>
        <w:t xml:space="preserve"> — растущие направления с детальной росписью.</w:t>
      </w:r>
    </w:p>
    <w:p>
      <w:pPr>
        <w:numPr>
          <w:ilvl w:val="0"/>
          <w:numId w:val="9"/>
        </w:numPr>
      </w:pPr>
      <w:r>
        <w:rPr>
          <w:b w:val="1"/>
          <w:bCs w:val="1"/>
        </w:rPr>
        <w:t xml:space="preserve">Нишевые виды спорта</w:t>
      </w:r>
      <w:r>
        <w:rPr/>
        <w:t xml:space="preserve"> — дополнительное покрытие для тех, кто ищет менее очевидные рынки.</w:t>
      </w:r>
    </w:p>
    <w:p>
      <w:pPr/>
      <w:r>
        <w:rPr/>
        <w:t xml:space="preserve">Маржа — ключевой показатель выгодности котировок: это заложенная букмекером комиссия, и чем она ниже, тем выше коэффициенты для игрока. По заявленным условиям у Бетсити она распределена так:</w:t>
      </w:r>
    </w:p>
    <w:p>
      <w:pPr>
        <w:numPr>
          <w:ilvl w:val="0"/>
          <w:numId w:val="10"/>
        </w:numPr>
      </w:pPr>
      <w:r>
        <w:rPr/>
        <w:t xml:space="preserve">Топ-футбол — около </w:t>
      </w:r>
      <w:r>
        <w:rPr>
          <w:b w:val="1"/>
          <w:bCs w:val="1"/>
        </w:rPr>
        <w:t xml:space="preserve">2,9%</w:t>
      </w:r>
      <w:r>
        <w:rPr/>
        <w:t xml:space="preserve"> (один из лучших показателей на популярных матчах).</w:t>
      </w:r>
    </w:p>
    <w:p>
      <w:pPr>
        <w:numPr>
          <w:ilvl w:val="0"/>
          <w:numId w:val="10"/>
        </w:numPr>
      </w:pPr>
      <w:r>
        <w:rPr/>
        <w:t xml:space="preserve">Средний футбол — порядка </w:t>
      </w:r>
      <w:r>
        <w:rPr>
          <w:b w:val="1"/>
          <w:bCs w:val="1"/>
        </w:rPr>
        <w:t xml:space="preserve">4,76%</w:t>
      </w:r>
      <w:r>
        <w:rPr/>
        <w:t xml:space="preserve">.</w:t>
      </w:r>
    </w:p>
    <w:p>
      <w:pPr>
        <w:numPr>
          <w:ilvl w:val="0"/>
          <w:numId w:val="10"/>
        </w:numPr>
      </w:pPr>
      <w:r>
        <w:rPr/>
        <w:t xml:space="preserve">Теннис — около </w:t>
      </w:r>
      <w:r>
        <w:rPr>
          <w:b w:val="1"/>
          <w:bCs w:val="1"/>
        </w:rPr>
        <w:t xml:space="preserve">5,29%</w:t>
      </w:r>
      <w:r>
        <w:rPr/>
        <w:t xml:space="preserve">.</w:t>
      </w:r>
    </w:p>
    <w:p>
      <w:pPr>
        <w:numPr>
          <w:ilvl w:val="0"/>
          <w:numId w:val="10"/>
        </w:numPr>
      </w:pPr>
      <w:r>
        <w:rPr/>
        <w:t xml:space="preserve">В среднем по линии — примерно </w:t>
      </w:r>
      <w:r>
        <w:rPr>
          <w:b w:val="1"/>
          <w:bCs w:val="1"/>
        </w:rPr>
        <w:t xml:space="preserve">6,5%</w:t>
      </w:r>
      <w:r>
        <w:rPr/>
        <w:t xml:space="preserve">.</w:t>
      </w:r>
    </w:p>
    <w:p>
      <w:pPr/>
      <w:r>
        <w:rPr/>
        <w:t xml:space="preserve">Что это означает на практике: на топовых футбольных матчах Бетсити предлагает одни из самых выгодных коэффициентов на рынке, и именно эти события стоит рассматривать в первую очередь. По мере ухода в менее популярные лиги и виды спорта маржа растёт, а значит, коэффициенты становятся скромнее — это типично для всех букмекеров, но разброс важно учитывать при выборе рынка.</w:t>
      </w:r>
    </w:p>
    <w:p>
      <w:pPr/>
      <w:r>
        <w:rPr/>
        <w:t xml:space="preserve">Чтобы сориентироваться, на что обращать внимание в линии Бетсити:</w:t>
      </w:r>
    </w:p>
    <w:p>
      <w:pPr>
        <w:numPr>
          <w:ilvl w:val="0"/>
          <w:numId w:val="11"/>
        </w:numPr>
      </w:pPr>
      <w:r>
        <w:rPr/>
        <w:t xml:space="preserve">топ-футбол — приоритетное направление с минимальной маржой и максимальной глубиной росписи;</w:t>
      </w:r>
    </w:p>
    <w:p>
      <w:pPr>
        <w:numPr>
          <w:ilvl w:val="0"/>
          <w:numId w:val="11"/>
        </w:numPr>
      </w:pPr>
      <w:r>
        <w:rPr/>
        <w:t xml:space="preserve">теннис и баскетбол — развитые статистические рынки, удобные для стратегий на показатели;</w:t>
      </w:r>
    </w:p>
    <w:p>
      <w:pPr>
        <w:numPr>
          <w:ilvl w:val="0"/>
          <w:numId w:val="11"/>
        </w:numPr>
      </w:pPr>
      <w:r>
        <w:rPr/>
        <w:t xml:space="preserve">хоккей — широкая линия с учётом сильной российской хоккейной аудитории;</w:t>
      </w:r>
    </w:p>
    <w:p>
      <w:pPr>
        <w:numPr>
          <w:ilvl w:val="0"/>
          <w:numId w:val="11"/>
        </w:numPr>
      </w:pPr>
      <w:r>
        <w:rPr/>
        <w:t xml:space="preserve">ММА и киберспорт — растущие рынки, где собственная аналитика особенно ценна из-за нехватки готовых данных.</w:t>
      </w:r>
    </w:p>
    <w:p>
      <w:pPr/>
      <w:r>
        <w:rPr/>
        <w:t xml:space="preserve">Сравнивая коэффициенты, держите в уме, что заявленная маржа — усреднённый ориентир: по конкретному событию она может отличаться. Поэтому привычка сверять котировку прямо в линии перед ставкой полезнее, чем опора только на средние цифры.</w:t>
      </w:r>
    </w:p>
    <w:p>
      <w:pPr/>
      <w:r>
        <w:rPr/>
        <w:t xml:space="preserve">Отдельно стоит кешаут (досрочный расчёт пари): по нему маржа повышенная, то есть выкуп ставки до конца события обходится дороже. Это нормальная практика рынка — за гибкость приходится платить, и опытные игроки используют кешаут точечно, а не как основной инструмент. Например, кешаут уместен, чтобы зафиксировать прибыль по выгодно сложившемуся пари, но превращать его в рутину невыгодно из-за заложенной наценки.</w:t>
      </w:r>
    </w:p>
    <w:p>
      <w:pPr/>
      <w:r>
        <w:rPr/>
        <w:t xml:space="preserve">Богатство росписи открывает простор для разных стратегий. Среди рынков, которые ценят опытные игроки:</w:t>
      </w:r>
    </w:p>
    <w:p>
      <w:pPr>
        <w:numPr>
          <w:ilvl w:val="0"/>
          <w:numId w:val="12"/>
        </w:numPr>
      </w:pPr>
      <w:r>
        <w:rPr/>
        <w:t xml:space="preserve">статистические — угловые, фолы, броски в створ, владение;</w:t>
      </w:r>
    </w:p>
    <w:p>
      <w:pPr>
        <w:numPr>
          <w:ilvl w:val="0"/>
          <w:numId w:val="12"/>
        </w:numPr>
      </w:pPr>
      <w:r>
        <w:rPr/>
        <w:t xml:space="preserve">точные счета и исходы по таймам;</w:t>
      </w:r>
    </w:p>
    <w:p>
      <w:pPr>
        <w:numPr>
          <w:ilvl w:val="0"/>
          <w:numId w:val="12"/>
        </w:numPr>
      </w:pPr>
      <w:r>
        <w:rPr/>
        <w:t xml:space="preserve">индивидуальные тоталы команд и игроков;</w:t>
      </w:r>
    </w:p>
    <w:p>
      <w:pPr>
        <w:numPr>
          <w:ilvl w:val="0"/>
          <w:numId w:val="12"/>
        </w:numPr>
      </w:pPr>
      <w:r>
        <w:rPr/>
        <w:t xml:space="preserve">комбинированные и специальные рынки на топ-события.</w:t>
      </w:r>
    </w:p>
    <w:p>
      <w:pPr/>
      <w:r>
        <w:rPr/>
        <w:t xml:space="preserve">Именно широта рынков и собственная аналитика делают линию Бетсити привлекательной для тех, кто играет не только на исход матча. Для новичка обилие рынков может показаться избыточным, но по мере роста опыта именно глубина росписи становится решающим аргументом в пользу конторы — здесь почти всегда найдётся рынок под конкретную идею ставки.</w:t>
      </w:r>
    </w:p>
    <w:p>
      <w:pPr/>
      <w:r>
        <w:rPr/>
        <w:t xml:space="preserve">Приведённые проценты отражают усреднённые заявленные показатели и могут меняться по событиям и времени. Актуальные коэффициенты всегда видны в линии на betcity.ru; данные актуальны на май 2026 года.</w:t>
      </w:r>
    </w:p>
    <w:p>
      <w:pPr>
        <w:spacing w:before="60" w:after="160"/>
      </w:pPr>
      <w:r>
        <w:rPr>
          <w:color w:val="566270"/>
          <w:i w:val="1"/>
          <w:iCs w:val="1"/>
        </w:rPr>
        <w:t xml:space="preserve">Низкая маржа на топ-футбол и глубокая роспись делают линию Бетсити сильной стороной для тех, кто ищет высокие коэффициенты и нестандартные рынки.</w:t>
      </w:r>
    </w:p>
    <w:p>
      <w:pPr>
        <w:pStyle w:val="Heading2"/>
      </w:pPr>
      <w:bookmarkStart w:id="4" w:name="_Toc4"/>
      <w:r>
        <w:t>Бонусы и лояльность</w:t>
      </w:r>
      <w:bookmarkEnd w:id="4"/>
    </w:p>
    <w:p>
      <w:pPr>
        <w:spacing w:after="80"/>
      </w:pPr>
      <w:r>
        <w:rPr>
          <w:b w:val="1"/>
          <w:bCs w:val="1"/>
        </w:rPr>
        <w:t xml:space="preserve">Новичкам Бетсити предлагает фрибет до 100 000 ₽ за первый депозит от 500 ₽, а действующим игрокам — кешбэк до 25% по статусу, бездепозитные фрибеты и поощрения за активность.</w:t>
      </w:r>
    </w:p>
    <w:p>
      <w:pPr/>
      <w:r>
        <w:rPr/>
        <w:t xml:space="preserve">Бонусная программа Бетсити охватывает и новых, и постоянных клиентов. Приветственное предложение строится вокруг крупного фрибета, а удержание игроков обеспечивает многоуровневая система лояльности с кешбэком. Такой баланс между привлечением и удержанием встречается не у всех контор, и у Бетсити он смещён в сторону долгосрочной выгоды для активных игроков.</w:t>
      </w:r>
    </w:p>
    <w:p>
      <w:pPr/>
      <w:r>
        <w:rPr>
          <w:b w:val="1"/>
          <w:bCs w:val="1"/>
        </w:rPr>
        <w:t xml:space="preserve">Приветственный бонус.</w:t>
      </w:r>
      <w:r>
        <w:rPr/>
        <w:t xml:space="preserve"> За первый депозит начисляется фрибет — размер зависит от суммы пополнения и доходит до 100 000 ₽:</w:t>
      </w:r>
    </w:p>
    <w:p>
      <w:pPr>
        <w:numPr>
          <w:ilvl w:val="0"/>
          <w:numId w:val="13"/>
        </w:numPr>
      </w:pPr>
      <w:r>
        <w:rPr/>
        <w:t xml:space="preserve">Минимальный депозит для участия — от </w:t>
      </w:r>
      <w:r>
        <w:rPr>
          <w:b w:val="1"/>
          <w:bCs w:val="1"/>
        </w:rPr>
        <w:t xml:space="preserve">500 ₽</w:t>
      </w:r>
      <w:r>
        <w:rPr/>
        <w:t xml:space="preserve">.</w:t>
      </w:r>
    </w:p>
    <w:p>
      <w:pPr>
        <w:numPr>
          <w:ilvl w:val="0"/>
          <w:numId w:val="13"/>
        </w:numPr>
      </w:pPr>
      <w:r>
        <w:rPr/>
        <w:t xml:space="preserve">Условие отыгрыша фрибета — оборот </w:t>
      </w:r>
      <w:r>
        <w:rPr>
          <w:b w:val="1"/>
          <w:bCs w:val="1"/>
        </w:rPr>
        <w:t xml:space="preserve">x6</w:t>
      </w:r>
      <w:r>
        <w:rPr/>
        <w:t xml:space="preserve">.</w:t>
      </w:r>
    </w:p>
    <w:p>
      <w:pPr>
        <w:numPr>
          <w:ilvl w:val="0"/>
          <w:numId w:val="13"/>
        </w:numPr>
      </w:pPr>
      <w:r>
        <w:rPr/>
        <w:t xml:space="preserve">Срок на отыгрыш — </w:t>
      </w:r>
      <w:r>
        <w:rPr>
          <w:b w:val="1"/>
          <w:bCs w:val="1"/>
        </w:rPr>
        <w:t xml:space="preserve">30 дней</w:t>
      </w:r>
      <w:r>
        <w:rPr/>
        <w:t xml:space="preserve">.</w:t>
      </w:r>
    </w:p>
    <w:p>
      <w:pPr/>
      <w:r>
        <w:rPr/>
        <w:t xml:space="preserve">Фрибет — это «бесплатная ставка»: в случае выигрыша игрок получает чистую прибыль без суммы самого фрибета. Чтобы вывести связанные с ним средства, нужно выполнить условие отыгрыша — прокрутить установленный оборот в отведённый срок. Прежде чем активировать предложение, стоит трезво оценить, реально ли отыграть фрибет за 30 дней при вашем темпе игры.</w:t>
      </w:r>
    </w:p>
    <w:p>
      <w:pPr/>
      <w:r>
        <w:rPr>
          <w:b w:val="1"/>
          <w:bCs w:val="1"/>
        </w:rPr>
        <w:t xml:space="preserve">Бездепозитные фрибеты.</w:t>
      </w:r>
      <w:r>
        <w:rPr/>
        <w:t xml:space="preserve"> Помимо приветственного предложения, контора периодически выдаёт бездепозитные фрибеты — ставки без необходимости пополнять счёт, обычно приуроченные к крупным событиям или акциям. Это способ попробовать сервис без вложений и приятный бонус для действующих игроков.</w:t>
      </w:r>
    </w:p>
    <w:p>
      <w:pPr/>
      <w:r>
        <w:rPr>
          <w:b w:val="1"/>
          <w:bCs w:val="1"/>
        </w:rPr>
        <w:t xml:space="preserve">Программа лояльности и кешбэк.</w:t>
      </w:r>
      <w:r>
        <w:rPr/>
        <w:t xml:space="preserve"> Постоянным игрокам доступен возврат части проигранных средств:</w:t>
      </w:r>
    </w:p>
    <w:p>
      <w:pPr>
        <w:numPr>
          <w:ilvl w:val="0"/>
          <w:numId w:val="14"/>
        </w:numPr>
      </w:pPr>
      <w:r>
        <w:rPr/>
        <w:t xml:space="preserve">Кешбэк — до </w:t>
      </w:r>
      <w:r>
        <w:rPr>
          <w:b w:val="1"/>
          <w:bCs w:val="1"/>
        </w:rPr>
        <w:t xml:space="preserve">25%</w:t>
      </w:r>
      <w:r>
        <w:rPr/>
        <w:t xml:space="preserve"> в зависимости от статуса игрока.</w:t>
      </w:r>
    </w:p>
    <w:p>
      <w:pPr>
        <w:numPr>
          <w:ilvl w:val="0"/>
          <w:numId w:val="14"/>
        </w:numPr>
      </w:pPr>
      <w:r>
        <w:rPr/>
        <w:t xml:space="preserve">Выплата кешбэка — до </w:t>
      </w:r>
      <w:r>
        <w:rPr>
          <w:b w:val="1"/>
          <w:bCs w:val="1"/>
        </w:rPr>
        <w:t xml:space="preserve">7 числа</w:t>
      </w:r>
      <w:r>
        <w:rPr/>
        <w:t xml:space="preserve"> месяца.</w:t>
      </w:r>
    </w:p>
    <w:p>
      <w:pPr>
        <w:numPr>
          <w:ilvl w:val="0"/>
          <w:numId w:val="14"/>
        </w:numPr>
      </w:pPr>
      <w:r>
        <w:rPr/>
        <w:t xml:space="preserve">Статусы присваиваются по обороту от </w:t>
      </w:r>
      <w:r>
        <w:rPr>
          <w:b w:val="1"/>
          <w:bCs w:val="1"/>
        </w:rPr>
        <w:t xml:space="preserve">100 000 ₽ в месяц</w:t>
      </w:r>
      <w:r>
        <w:rPr/>
        <w:t xml:space="preserve">.</w:t>
      </w:r>
    </w:p>
    <w:p>
      <w:pPr>
        <w:numPr>
          <w:ilvl w:val="0"/>
          <w:numId w:val="14"/>
        </w:numPr>
      </w:pPr>
      <w:r>
        <w:rPr/>
        <w:t xml:space="preserve">За активность начисляются фрибеты — до </w:t>
      </w:r>
      <w:r>
        <w:rPr>
          <w:b w:val="1"/>
          <w:bCs w:val="1"/>
        </w:rPr>
        <w:t xml:space="preserve">200 000 ₽</w:t>
      </w:r>
      <w:r>
        <w:rPr/>
        <w:t xml:space="preserve">.</w:t>
      </w:r>
    </w:p>
    <w:p>
      <w:pPr/>
      <w:r>
        <w:rPr/>
        <w:t xml:space="preserve">Чем выше статус, тем больше процент возврата и объём поощрений — система мотивирует играть регулярно. Кешбэк до 25% — серьёзный показатель: для активных игроков он способен заметно сгладить просадки. Важно понимать, что максимальный процент доступен на высоких статусах, а статус, в свою очередь, зависит от месячного оборота, поэтому реальная выгода индивидуальна.</w:t>
      </w:r>
    </w:p>
    <w:p>
      <w:pPr/>
      <w:r>
        <w:rPr>
          <w:b w:val="1"/>
          <w:bCs w:val="1"/>
        </w:rPr>
        <w:t xml:space="preserve">Как извлечь максимум из программы.</w:t>
      </w:r>
      <w:r>
        <w:rPr/>
        <w:t xml:space="preserve"> Чтобы бонусная система Бетсити работала на игрока, стоит держать в голове несколько практических моментов:</w:t>
      </w:r>
    </w:p>
    <w:p>
      <w:pPr>
        <w:numPr>
          <w:ilvl w:val="0"/>
          <w:numId w:val="15"/>
        </w:numPr>
      </w:pPr>
      <w:r>
        <w:rPr/>
        <w:t xml:space="preserve">активировать приветственный фрибет, только когда вы готовы отыграть оборот x6 за 30 дней;</w:t>
      </w:r>
    </w:p>
    <w:p>
      <w:pPr>
        <w:numPr>
          <w:ilvl w:val="0"/>
          <w:numId w:val="15"/>
        </w:numPr>
      </w:pPr>
      <w:r>
        <w:rPr/>
        <w:t xml:space="preserve">планировать месячный оборот с учётом порогов статусов, если цель — высокий кешбэк;</w:t>
      </w:r>
    </w:p>
    <w:p>
      <w:pPr>
        <w:numPr>
          <w:ilvl w:val="0"/>
          <w:numId w:val="15"/>
        </w:numPr>
      </w:pPr>
      <w:r>
        <w:rPr/>
        <w:t xml:space="preserve">следить за бездепозитными фрибетами и акциями к крупным турнирам;</w:t>
      </w:r>
    </w:p>
    <w:p>
      <w:pPr>
        <w:numPr>
          <w:ilvl w:val="0"/>
          <w:numId w:val="15"/>
        </w:numPr>
      </w:pPr>
      <w:r>
        <w:rPr/>
        <w:t xml:space="preserve">помнить, что кешбэк выплачивается до 7 числа, и учитывать это в личном планировании.</w:t>
      </w:r>
    </w:p>
    <w:p>
      <w:pPr/>
      <w:r>
        <w:rPr/>
        <w:t xml:space="preserve">Отдельно с 2026 года заявлено освобождение выигрышей от НДФЛ, однако этот пункт уточняется и требует проверки в официальных источниках. Налоговый режим для ставок периодически меняется, и сверять его стоит отдельно перед крупными выводами.</w:t>
      </w:r>
    </w:p>
    <w:p>
      <w:pPr/>
      <w:r>
        <w:rPr/>
        <w:t xml:space="preserve">Точные условия отыгрыша, минимальные коэффициенты для фрибетов и пороги статусов оператор может корректировать. Перед активацией любого бонуса читайте правила акции на betcity.ru; данные актуальны на май 2026 года.</w:t>
      </w:r>
    </w:p>
    <w:p>
      <w:pPr>
        <w:spacing w:before="60" w:after="160"/>
      </w:pPr>
      <w:r>
        <w:rPr>
          <w:color w:val="566270"/>
          <w:i w:val="1"/>
          <w:iCs w:val="1"/>
        </w:rPr>
        <w:t xml:space="preserve">Крупный приветственный фрибет и кешбэк до 25% делают бонусную программу Бетсити одной из самых выгодных для регулярных игроков среди легальных российских БК.</w:t>
      </w:r>
    </w:p>
    <w:p>
      <w:pPr>
        <w:pStyle w:val="Heading2"/>
      </w:pPr>
      <w:bookmarkStart w:id="5" w:name="_Toc5"/>
      <w:r>
        <w:t>Плюсы и минусы Бетсити</w:t>
      </w:r>
      <w:bookmarkEnd w:id="5"/>
    </w:p>
    <w:p>
      <w:pPr>
        <w:spacing w:after="80"/>
      </w:pPr>
      <w:r>
        <w:rPr>
          <w:b w:val="1"/>
          <w:bCs w:val="1"/>
        </w:rPr>
        <w:t xml:space="preserve">Сильные стороны Бетсити — глубокая линия, собственная аналитика и щедрый кешбэк. Слабые — средняя маржа выше топ-показателя и дорогой кешаут. Контора подойдёт игрокам, ценящим широкую роспись.</w:t>
      </w:r>
    </w:p>
    <w:p>
      <w:pPr/>
      <w:r>
        <w:rPr/>
        <w:t xml:space="preserve">Чтобы понять, кому подойдёт Бетсити, разложим её особенности на сильные и слабые стороны по открытым данным и заявленным условиям БК. Универсального «лучшего букмекера» не существует — всё зависит от стиля игры, и приведённый разбор помогает соотнести контору с вашими приоритетами.</w:t>
      </w:r>
    </w:p>
    <w:p>
      <w:pPr>
        <w:pStyle w:val="Heading3"/>
      </w:pPr>
      <w:r>
        <w:rPr/>
        <w:t xml:space="preserve">Сильные стороны</w:t>
      </w:r>
    </w:p>
    <w:p>
      <w:pPr>
        <w:numPr>
          <w:ilvl w:val="0"/>
          <w:numId w:val="16"/>
        </w:numPr>
      </w:pPr>
      <w:r>
        <w:rPr>
          <w:b w:val="1"/>
          <w:bCs w:val="1"/>
        </w:rPr>
        <w:t xml:space="preserve">Одна из лучших линий рынка</w:t>
      </w:r>
      <w:r>
        <w:rPr/>
        <w:t xml:space="preserve"> — глубокая роспись и статистические рынки, которые копируют конкуренты.</w:t>
      </w:r>
    </w:p>
    <w:p>
      <w:pPr>
        <w:numPr>
          <w:ilvl w:val="0"/>
          <w:numId w:val="16"/>
        </w:numPr>
      </w:pPr>
      <w:r>
        <w:rPr>
          <w:b w:val="1"/>
          <w:bCs w:val="1"/>
        </w:rPr>
        <w:t xml:space="preserve">Низкая маржа на топ-футбол</w:t>
      </w:r>
      <w:r>
        <w:rPr/>
        <w:t xml:space="preserve"> — около 2,9%, то есть высокие коэффициенты на популярных матчах.</w:t>
      </w:r>
    </w:p>
    <w:p>
      <w:pPr>
        <w:numPr>
          <w:ilvl w:val="0"/>
          <w:numId w:val="16"/>
        </w:numPr>
      </w:pPr>
      <w:r>
        <w:rPr>
          <w:b w:val="1"/>
          <w:bCs w:val="1"/>
        </w:rPr>
        <w:t xml:space="preserve">Собственный штат аналитиков</w:t>
      </w:r>
      <w:r>
        <w:rPr/>
        <w:t xml:space="preserve"> — линия формируется внутри компании, а не закупается готовым фидом.</w:t>
      </w:r>
    </w:p>
    <w:p>
      <w:pPr>
        <w:numPr>
          <w:ilvl w:val="0"/>
          <w:numId w:val="16"/>
        </w:numPr>
      </w:pPr>
      <w:r>
        <w:rPr>
          <w:b w:val="1"/>
          <w:bCs w:val="1"/>
        </w:rPr>
        <w:t xml:space="preserve">Щедрый кешбэк</w:t>
      </w:r>
      <w:r>
        <w:rPr/>
        <w:t xml:space="preserve"> — до 25% по статусу с регулярной выплатой до 7 числа.</w:t>
      </w:r>
    </w:p>
    <w:p>
      <w:pPr>
        <w:numPr>
          <w:ilvl w:val="0"/>
          <w:numId w:val="16"/>
        </w:numPr>
      </w:pPr>
      <w:r>
        <w:rPr>
          <w:b w:val="1"/>
          <w:bCs w:val="1"/>
        </w:rPr>
        <w:t xml:space="preserve">Крупный приветственный фрибет</w:t>
      </w:r>
      <w:r>
        <w:rPr/>
        <w:t xml:space="preserve"> — до 100 000 ₽ при пороге входа от 500 ₽.</w:t>
      </w:r>
    </w:p>
    <w:p>
      <w:pPr>
        <w:numPr>
          <w:ilvl w:val="0"/>
          <w:numId w:val="16"/>
        </w:numPr>
      </w:pPr>
      <w:r>
        <w:rPr>
          <w:b w:val="1"/>
          <w:bCs w:val="1"/>
        </w:rPr>
        <w:t xml:space="preserve">Легальность и стабильность</w:t>
      </w:r>
      <w:r>
        <w:rPr/>
        <w:t xml:space="preserve"> — лицензия ФНС с 2009 года, работа через ЦУПИС, сеть из 150+ ППС.</w:t>
      </w:r>
    </w:p>
    <w:p>
      <w:pPr>
        <w:numPr>
          <w:ilvl w:val="0"/>
          <w:numId w:val="16"/>
        </w:numPr>
      </w:pPr>
      <w:r>
        <w:rPr>
          <w:b w:val="1"/>
          <w:bCs w:val="1"/>
        </w:rPr>
        <w:t xml:space="preserve">Широкое покрытие спорта</w:t>
      </w:r>
      <w:r>
        <w:rPr/>
        <w:t xml:space="preserve"> — от футбола и хоккея до ММА и киберспорта, плюс нишевые виды.</w:t>
      </w:r>
    </w:p>
    <w:p>
      <w:pPr>
        <w:pStyle w:val="Heading3"/>
      </w:pPr>
      <w:r>
        <w:rPr/>
        <w:t xml:space="preserve">Слабые стороны</w:t>
      </w:r>
    </w:p>
    <w:p>
      <w:pPr>
        <w:numPr>
          <w:ilvl w:val="0"/>
          <w:numId w:val="17"/>
        </w:numPr>
      </w:pPr>
      <w:r>
        <w:rPr>
          <w:b w:val="1"/>
          <w:bCs w:val="1"/>
        </w:rPr>
        <w:t xml:space="preserve">Средняя маржа выше топ-показателя</w:t>
      </w:r>
      <w:r>
        <w:rPr/>
        <w:t xml:space="preserve"> — около 6,5% в целом по линии, поэтому вне топ-футбола коэффициенты уже не столь выгодны.</w:t>
      </w:r>
    </w:p>
    <w:p>
      <w:pPr>
        <w:numPr>
          <w:ilvl w:val="0"/>
          <w:numId w:val="17"/>
        </w:numPr>
      </w:pPr>
      <w:r>
        <w:rPr>
          <w:b w:val="1"/>
          <w:bCs w:val="1"/>
        </w:rPr>
        <w:t xml:space="preserve">Дорогой кешаут</w:t>
      </w:r>
      <w:r>
        <w:rPr/>
        <w:t xml:space="preserve"> — повышенная маржа на досрочный расчёт делает выкуп пари менее выгодным.</w:t>
      </w:r>
    </w:p>
    <w:p>
      <w:pPr>
        <w:numPr>
          <w:ilvl w:val="0"/>
          <w:numId w:val="17"/>
        </w:numPr>
      </w:pPr>
      <w:r>
        <w:rPr>
          <w:b w:val="1"/>
          <w:bCs w:val="1"/>
        </w:rPr>
        <w:t xml:space="preserve">Обязательная идентификация</w:t>
      </w:r>
      <w:r>
        <w:rPr/>
        <w:t xml:space="preserve"> — для вывода нужны пройденная идентификация и хотя бы одно пополнение счёта (стандарт для ЦУПИС-букмекеров, но требует времени).</w:t>
      </w:r>
    </w:p>
    <w:p>
      <w:pPr>
        <w:numPr>
          <w:ilvl w:val="0"/>
          <w:numId w:val="17"/>
        </w:numPr>
      </w:pPr>
      <w:r>
        <w:rPr>
          <w:b w:val="1"/>
          <w:bCs w:val="1"/>
        </w:rPr>
        <w:t xml:space="preserve">Выгода кешбэка зависит от статуса</w:t>
      </w:r>
      <w:r>
        <w:rPr/>
        <w:t xml:space="preserve"> — максимальные 25% доступны не сразу, а на высоких уровнях по обороту.</w:t>
      </w:r>
    </w:p>
    <w:p>
      <w:pPr/>
      <w:r>
        <w:rPr>
          <w:b w:val="1"/>
          <w:bCs w:val="1"/>
        </w:rPr>
        <w:t xml:space="preserve">Кому подходит.</w:t>
      </w:r>
      <w:r>
        <w:rPr/>
        <w:t xml:space="preserve"> Бетсити — выбор для игроков, которые ценят широкую роспись, статистические рынки и высокие коэффициенты на топ-футбол, а также для тех, кто играет регулярно и хочет получать ощутимый кешбэк по статусу. Контора хорошо подойдёт болельщикам футбола, хоккея и единоборств, учитывая её спортивные партнёрства и глубину линии в этих видах.</w:t>
      </w:r>
    </w:p>
    <w:p>
      <w:pPr/>
      <w:r>
        <w:rPr>
          <w:b w:val="1"/>
          <w:bCs w:val="1"/>
        </w:rPr>
        <w:t xml:space="preserve">Кому стоит присмотреться к альтернативам.</w:t>
      </w:r>
      <w:r>
        <w:rPr/>
        <w:t xml:space="preserve"> Тем, кто часто пользуется досрочным расчётом или делает упор на нишевые матчи с высокой маржой, имеет смысл сравнить котировки с другими легальными конторами — на этих рынках преимущество Бетсити менее выражено. Редким игрокам, не выходящим на высокие статусы, не удастся раскрыть потенциал кешбэка в полной мере.</w:t>
      </w:r>
    </w:p>
    <w:p>
      <w:pPr/>
      <w:r>
        <w:rPr>
          <w:b w:val="1"/>
          <w:bCs w:val="1"/>
        </w:rPr>
        <w:t xml:space="preserve">Итог.</w:t>
      </w:r>
      <w:r>
        <w:rPr/>
        <w:t xml:space="preserve"> Бетсити — зрелый легальный оператор с акцентом на качество линии и удержание активных игроков. Сильные стороны — глубокая роспись, низкая маржа на топ-футбол, собственная аналитика и щедрый кешбэк до 25% — делают её одним из заметных выборов на российском рынке, особенно для тех, кто играет регулярно и разбирается в рынках. Слабые места — повышенная средняя маржа и дорогой кешаут — важны скорее для специфических сценариев, чем для основной массы ставок. Перед регистрацией стоит соотнести этот профиль с собственным стилем игры.</w:t>
      </w:r>
    </w:p>
    <w:p>
      <w:pPr/>
      <w:r>
        <w:rPr/>
        <w:t xml:space="preserve">Оценка построена на открытых данных и заявленных условиях БК по состоянию на май 2026 года. Актуальные коэффициенты, маржу и правила сверяйте на betcity.ru.</w:t>
      </w:r>
    </w:p>
    <w:p>
      <w:pPr>
        <w:spacing w:before="60" w:after="160"/>
      </w:pPr>
      <w:r>
        <w:rPr>
          <w:color w:val="566270"/>
          <w:i w:val="1"/>
          <w:iCs w:val="1"/>
        </w:rPr>
        <w:t xml:space="preserve">Бетсити выигрывает за счёт линии и кешбэка, но проигрывает в средней марже и стоимости кешаута — взвесьте это под свой стиль игры.</w:t>
      </w:r>
    </w:p>
    <w:p>
      <w:pPr>
        <w:pStyle w:val="Heading2"/>
      </w:pPr>
      <w:bookmarkStart w:id="6" w:name="_Toc6"/>
      <w:r>
        <w:t>Частые вопросы</w:t>
      </w:r>
      <w:bookmarkEnd w:id="6"/>
    </w:p>
    <w:p>
      <w:pPr>
        <w:spacing w:before="80"/>
      </w:pPr>
      <w:r>
        <w:rPr>
          <w:b w:val="1"/>
          <w:bCs w:val="1"/>
        </w:rPr>
        <w:t xml:space="preserve">Легальна ли БК Бетсити в России?</w:t>
      </w:r>
    </w:p>
    <w:p>
      <w:pPr>
        <w:spacing w:after="60"/>
      </w:pPr>
      <w:r>
        <w:rPr/>
        <w:t xml:space="preserve">Да. Бетсити работает по лицензии Федеральной налоговой службы, выданной ещё в 2009 году, и проводит все ставки и расчёты через единый ЦУПИС, как требует российское законодательство для легальных букмекеров. Помимо онлайн-сайта betcity.ru, у компании более 150 наземных пунктов приёма ставок. Это полностью легальный оператор для совершеннолетних игроков из России.</w:t>
      </w:r>
    </w:p>
    <w:p>
      <w:pPr>
        <w:spacing w:before="80"/>
      </w:pPr>
      <w:r>
        <w:rPr>
          <w:b w:val="1"/>
          <w:bCs w:val="1"/>
        </w:rPr>
        <w:t xml:space="preserve">Какая маржа у Бетсити?</w:t>
      </w:r>
    </w:p>
    <w:p>
      <w:pPr>
        <w:spacing w:after="60"/>
      </w:pPr>
      <w:r>
        <w:rPr/>
        <w:t xml:space="preserve">По заявленным условиям маржа на топ-футбол составляет около 2,9%, на средний футбол — порядка 4,76%, на теннис — около 5,29%, а в среднем по линии — примерно 6,5%. На кешаут (досрочный расчёт) маржа повышенная. Чем ниже маржа, тем выше коэффициент для игрока, поэтому топ-футбол в Бетсити особенно выгоден. Актуальные значения смотрите в линии на betcity.ru.</w:t>
      </w:r>
    </w:p>
    <w:p>
      <w:pPr>
        <w:spacing w:before="80"/>
      </w:pPr>
      <w:r>
        <w:rPr>
          <w:b w:val="1"/>
          <w:bCs w:val="1"/>
        </w:rPr>
        <w:t xml:space="preserve">Какой приветственный бонус даёт Бетсити?</w:t>
      </w:r>
    </w:p>
    <w:p>
      <w:pPr>
        <w:spacing w:after="60"/>
      </w:pPr>
      <w:r>
        <w:rPr/>
        <w:t xml:space="preserve">Новым игрокам начисляется фрибет до 100 000 ₽ за первый депозит от 500 ₽. Размер фрибета зависит от суммы пополнения. Условия отыгрыша — оборот x6 в течение 30 дней. Помимо этого, контора периодически выдаёт бездепозитные фрибеты. Перед активацией изучите полные правила акции на официальном сайте — оператор может корректировать условия.</w:t>
      </w:r>
    </w:p>
    <w:p>
      <w:pPr>
        <w:spacing w:before="80"/>
      </w:pPr>
      <w:r>
        <w:rPr>
          <w:b w:val="1"/>
          <w:bCs w:val="1"/>
        </w:rPr>
        <w:t xml:space="preserve">Что такое кешбэк в Бетсити и сколько он составляет?</w:t>
      </w:r>
    </w:p>
    <w:p>
      <w:pPr>
        <w:spacing w:after="60"/>
      </w:pPr>
      <w:r>
        <w:rPr/>
        <w:t xml:space="preserve">Кешбэк — это возврат части проигранных средств. В Бетсити он достигает 25% и зависит от статуса игрока, который присваивается по обороту от 100 000 ₽ в месяц. Выплата кешбэка производится до 7 числа месяца. Дополнительно за активность начисляются фрибеты — до 200 000 ₽. Чем выше статус, тем больше процент возврата.</w:t>
      </w:r>
    </w:p>
    <w:p>
      <w:pPr>
        <w:spacing w:before="80"/>
      </w:pPr>
      <w:r>
        <w:rPr>
          <w:b w:val="1"/>
          <w:bCs w:val="1"/>
        </w:rPr>
        <w:t xml:space="preserve">В какой валюте принимаются ставки в Бетсити?</w:t>
      </w:r>
    </w:p>
    <w:p>
      <w:pPr>
        <w:spacing w:after="60"/>
      </w:pPr>
      <w:r>
        <w:rPr/>
        <w:t xml:space="preserve">Все ставки, депозиты, выводы и расчёты в Бетсити ведутся в российских рублях через ЦУПИС. Минимальный депозит составляет 500 ₽. Пополнить счёт можно банковскими картами, через СБП и электронные кошельки, а вывод выполняется тем же способом после прохождения идентификации и хотя бы одного пополнения счёта.</w:t>
      </w:r>
    </w:p>
    <w:p>
      <w:pPr>
        <w:spacing w:before="80"/>
      </w:pPr>
      <w:r>
        <w:rPr>
          <w:b w:val="1"/>
          <w:bCs w:val="1"/>
        </w:rPr>
        <w:t xml:space="preserve">Облагаются ли выигрыши в Бетсити налогом?</w:t>
      </w:r>
    </w:p>
    <w:p>
      <w:pPr>
        <w:spacing w:after="60"/>
      </w:pPr>
      <w:r>
        <w:rPr/>
        <w:t xml:space="preserve">С 2026 года заявлено освобождение выигрышей от НДФЛ, однако этот пункт уточняется и требует проверки. Налоговый режим для ставок периодически меняется на уровне законодательства, поэтому актуальный порядок налогообложения выигрышей стоит сверять на betcity.ru и в официальных источниках по состоянию на май 2026 года.</w:t>
      </w:r>
    </w:p>
    <w:p>
      <w:pPr>
        <w:spacing w:before="240"/>
      </w:pPr>
      <w:r>
        <w:rPr>
          <w:color w:val="566270"/>
          <w:sz w:val="18"/>
          <w:szCs w:val="18"/>
        </w:rPr>
        <w:t xml:space="preserve">Полная версия статьи: </w:t>
      </w:r>
      <w:hyperlink r:id="rId7" w:history="1">
        <w:r>
          <w:rPr>
            <w:color w:val="0277BD"/>
            <w:sz w:val="18"/>
            <w:szCs w:val="18"/>
            <w:u w:val="single"/>
          </w:rPr>
          <w:t xml:space="preserve">https://bcity.site/</w:t>
        </w:r>
      </w:hyperlink>
    </w:p>
    <w:p>
      <w:pPr>
        <w:spacing w:before="120"/>
      </w:pPr>
      <w:r>
        <w:rPr>
          <w:color w:val="566270"/>
          <w:sz w:val="16"/>
          <w:szCs w:val="16"/>
        </w:rPr>
        <w:t xml:space="preserve">Мы можем получать комиссию по партнёрским ссылкам на Betcity (Бетсити). Материалы информационные, 18+, ставки связаны с риском потери средств.</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B26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C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D3F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3C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6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A3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D53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C7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BC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B8A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95D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6A4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59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87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AF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277BD"/>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city.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Бетсити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Волков, беттинг-эксперт</dc:creator>
  <dc:title>Бетсити обзор 2026: официальный сайт, линия, кешбэк</dc:title>
  <dc:description>Полный обзор БК Бетсити на 2026 — официальный сайт, лицензия ФНС с 2009, богатейшая линия, маржа на топ-футбол 2,9%, кешбэк до 25%.</dc:description>
  <dc:subject>Бетсити (Betcity): обзор букмекера 2026</dc:subject>
  <cp:keywords/>
  <cp:category/>
  <cp:lastModifiedBy/>
  <dcterms:created xsi:type="dcterms:W3CDTF">2026-06-11T00:15:07+00:00</dcterms:created>
  <dcterms:modified xsi:type="dcterms:W3CDTF">2026-06-11T00:15:07+00:00</dcterms:modified>
</cp:coreProperties>
</file>

<file path=docProps/custom.xml><?xml version="1.0" encoding="utf-8"?>
<Properties xmlns="http://schemas.openxmlformats.org/officeDocument/2006/custom-properties" xmlns:vt="http://schemas.openxmlformats.org/officeDocument/2006/docPropsVTypes"/>
</file>