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0277BD"/>
          <w:sz w:val="16"/>
          <w:szCs w:val="16"/>
          <w:b w:val="1"/>
          <w:bCs w:val="1"/>
          <w:smallCaps w:val="0"/>
          <w:caps w:val="1"/>
        </w:rPr>
        <w:t xml:space="preserve">БЕТСИТИ</w:t>
      </w:r>
    </w:p>
    <w:p>
      <w:pPr>
        <w:pStyle w:val="Heading1"/>
      </w:pPr>
      <w:bookmarkStart w:id="0" w:name="_Toc0"/>
      <w:r>
        <w:t>Коэффициенты и маржа Бетсити: подробный разбор</w:t>
      </w:r>
      <w:bookmarkEnd w:id="0"/>
    </w:p>
    <w:p>
      <w:pPr>
        <w:spacing w:after="80"/>
      </w:pPr>
      <w:r>
        <w:rPr>
          <w:color w:val="566270"/>
          <w:sz w:val="24"/>
          <w:szCs w:val="24"/>
        </w:rPr>
        <w:t xml:space="preserve">Коэффициенты и маржа Бетсити на 2026 — топ-футбол около 2,9%, средняя маржа 6,5%, разбор по видам спорта и сравнение с конкурентами.</w:t>
      </w:r>
    </w:p>
    <w:p>
      <w:pPr>
        <w:spacing w:after="200"/>
      </w:pPr>
      <w:r>
        <w:rPr>
          <w:color w:val="566270"/>
          <w:sz w:val="18"/>
          <w:szCs w:val="18"/>
        </w:rPr>
        <w:t xml:space="preserve">Сергей Волков, беттинг-эксперт · 04.04.2026</w:t>
      </w:r>
    </w:p>
    <w:p>
      <w:pPr>
        <w:spacing w:after="200"/>
        <w:shd w:val="clear" w:fill="E2F3FB"/>
      </w:pPr>
      <w:r>
        <w:rPr>
          <w:color w:val="0277BD"/>
          <w:b w:val="1"/>
          <w:bCs w:val="1"/>
        </w:rPr>
        <w:t xml:space="preserve">TL;DR  </w:t>
      </w:r>
      <w:r>
        <w:rPr>
          <w:sz w:val="20"/>
          <w:szCs w:val="20"/>
        </w:rPr>
        <w:t xml:space="preserve">Маржа — это закладываемая букмекером комиссия, которая напрямую влияет на величину коэффициента и итоговую отдачу игрока. У Бетсити, работающего по лицензии ФНС с 2009 года через ЦУПИС, маржа на топ-чемпионаты футбола держится около 2,9%, на средний футбол — около 4,76%, на теннис — около 5,29%, а средняя по линии — около 6,5%. На фоне конкурентов это конкурентные значения, особенно на топ-футболе. Ниже разбираем уровень маржи по дисциплинам, сравниваем с лидерами рынка, смотрим на динамику линии и объясняем, как извлечь из низкой комиссии практическую выгоду. Данные актуальны на май 2026 года; точные значения уточняйте на betcity.ru.</w:t>
      </w:r>
    </w:p>
    <w:p>
      <w:pPr>
        <w:pStyle w:val="Heading2"/>
      </w:pPr>
      <w:bookmarkStart w:id="1" w:name="_Toc1"/>
      <w:r>
        <w:t>Уровень маржи</w:t>
      </w:r>
      <w:bookmarkEnd w:id="1"/>
    </w:p>
    <w:p>
      <w:pPr>
        <w:spacing w:after="80"/>
      </w:pPr>
      <w:r>
        <w:rPr>
          <w:b w:val="1"/>
          <w:bCs w:val="1"/>
        </w:rPr>
        <w:t xml:space="preserve">Базовый ориентир по Бетсити: топ-футбол около 2,9%, средний футбол около 4,76%, средняя маржа по линии около 6,5%. Эти цифры задают рамку всему дальнейшему анализу.</w:t>
      </w:r>
    </w:p>
    <w:p>
      <w:pPr/>
      <w:r>
        <w:rPr/>
        <w:t xml:space="preserve">Маржа показывает, сколько букмекер закладывает сверх «честной» вероятности. Чем она ниже, тем выше коэффициент и тем больше игрок получает на дистанции. У Бетсити разброс по линии заметный.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Топ-чемпионаты футбола — около 2,9%</w:t>
      </w:r>
      <w:r>
        <w:rPr/>
        <w:t xml:space="preserve">. Это одно из самых низких значений на рынке: на самых ликвидных рынках букмекер сознательно снижает закладку.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Средний футбол — около 4,76%</w:t>
      </w:r>
      <w:r>
        <w:rPr/>
        <w:t xml:space="preserve">. На менее ликвидных турнирах маржа выше, что типично для отрасли: меньше оборот — больше комиссия.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Средняя маржа по линии — около 6,5%</w:t>
      </w:r>
      <w:r>
        <w:rPr/>
        <w:t xml:space="preserve">. Усреднённый показатель по всем дисциплинам и рынкам, включая нишевые направления с высокой закладкой.</w:t>
      </w:r>
    </w:p>
    <w:p>
      <w:pPr/>
      <w:r>
        <w:rPr/>
        <w:t xml:space="preserve">Разрыв между топ-футболом и средней по линии показывает стратегию букмекера: максимально выгодные условия на витринных рынках и более стандартная маржа на остальном.</w:t>
      </w:r>
    </w:p>
    <w:p>
      <w:pPr/>
      <w:r>
        <w:rPr/>
        <w:t xml:space="preserve">Чтобы цифры стали понятнее, переведём их в практику. Маржа около 2,9% означает, что из каждых 100 рублей теоретического оборота букмекер забирает примерно 2,9 рубля комиссии, а остальное возвращается игрокам в виде выигрышей. При средней по линии 6,5% эта доля выше вдвое. Поэтому одна и та же ставка на топ-футбольный матч принесёт на дистанции заметно больше, чем такая же ставка на нишевый рынок с высокой закладкой. Разница в несколько процентов кажется небольшой, но на сотнях пари она превращается в ощутимую величину.</w:t>
      </w:r>
    </w:p>
    <w:p>
      <w:pPr>
        <w:numPr>
          <w:ilvl w:val="0"/>
          <w:numId w:val="4"/>
        </w:numPr>
      </w:pPr>
      <w:r>
        <w:rPr/>
        <w:t xml:space="preserve">Чем ниже маржа, тем выше коэффициент при той же реальной вероятности исхода.</w:t>
      </w:r>
    </w:p>
    <w:p>
      <w:pPr>
        <w:numPr>
          <w:ilvl w:val="0"/>
          <w:numId w:val="4"/>
        </w:numPr>
      </w:pPr>
      <w:r>
        <w:rPr/>
        <w:t xml:space="preserve">Топ-футбол — самый выгодный сегмент линии Бетсити по этому показателю.</w:t>
      </w:r>
    </w:p>
    <w:p>
      <w:pPr>
        <w:numPr>
          <w:ilvl w:val="0"/>
          <w:numId w:val="4"/>
        </w:numPr>
      </w:pPr>
      <w:r>
        <w:rPr/>
        <w:t xml:space="preserve">Нишевые рынки тянут среднюю вверх, поэтому ориентироваться лучше на конкретную дисциплину, а не на усреднённую цифру.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Бетсити держит низкую маржу там, где это виднее всего — около 2,9% на топ-футболе при средней по линии около 6,5%.</w:t>
      </w:r>
    </w:p>
    <w:p>
      <w:pPr>
        <w:pStyle w:val="Heading2"/>
      </w:pPr>
      <w:bookmarkStart w:id="2" w:name="_Toc2"/>
      <w:r>
        <w:t>Маржа по видам спорта</w:t>
      </w:r>
      <w:bookmarkEnd w:id="2"/>
    </w:p>
    <w:p>
      <w:pPr>
        <w:spacing w:after="80"/>
      </w:pPr>
      <w:r>
        <w:rPr>
          <w:b w:val="1"/>
          <w:bCs w:val="1"/>
        </w:rPr>
        <w:t xml:space="preserve">Закладка различается не только по уровню турнира, но и по дисциплине. Футбол выгоднее всего, теннис идёт около 5,29%, остальные виды — ближе к средней по линии.</w:t>
      </w:r>
    </w:p>
    <w:p>
      <w:pPr/>
      <w:r>
        <w:rPr/>
        <w:t xml:space="preserve">Распределение маржи по дисциплинам отражает ликвидность и конкуренцию на каждом рынке. У Бетсити картина выглядит так.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Футбол, топ и средний уровень</w:t>
      </w:r>
      <w:r>
        <w:rPr/>
        <w:t xml:space="preserve"> — самая выгодная зона: около 2,9% на топ-чемпионатах и около 4,76% на турнирах среднего уровня. Именно футбол — ядро линии букмекера.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Теннис — около 5,29%</w:t>
      </w:r>
      <w:r>
        <w:rPr/>
        <w:t xml:space="preserve">. Выше футбольной, но в пределах разумного для дисциплины с большим числом исходов внутри матча.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Другие виды спорта</w:t>
      </w:r>
      <w:r>
        <w:rPr/>
        <w:t xml:space="preserve"> — хоккей, баскетбол, ММА, киберспорт. Здесь закладка ближе к средней по линии (около 6,5%), что соответствует их меньшей ликвидности относительно футбола.</w:t>
      </w:r>
    </w:p>
    <w:p>
      <w:pPr/>
      <w:r>
        <w:rPr/>
        <w:t xml:space="preserve">Вывод для игрока прост: чем популярнее рынок, тем ниже маржа, поэтому на топ-футболе и теннисе условия Бетсити заметно привлекательнее, чем на нишевых дисциплинах.</w:t>
      </w:r>
    </w:p>
    <w:p>
      <w:pPr/>
      <w:r>
        <w:rPr/>
        <w:t xml:space="preserve">Почему теннис стоит особняком с маржой около 5,29%, выше футбольной? Дисциплина устроена так, что внутри одного матча много исходов — сеты, геймы, тай-брейки, форы по геймам, — и по каждому букмекер закладывает свой запас. Кроме того, теннис менее ликвиден, чем топ-футбол, поэтому удерживать сверхнизкую маржу здесь экономически сложнее. Тем не менее 5,29% — это умеренное значение для тенниса по меркам рынка.</w:t>
      </w:r>
    </w:p>
    <w:p>
      <w:pPr/>
      <w:r>
        <w:rPr/>
        <w:t xml:space="preserve">Остальные виды спорта — хоккей, баскетбол, ММА и киберспорт — тяготеют к средней по линии. ММА-направление у Бетсити подкреплено партнёрством с Fight Nights, что отражается на глубине росписи, но не делает маржу заметно ниже типичной для дисциплины. Для игрока это сигнал: на нишевых рынках выгоду приносит не низкая комиссия, а глубина линии и качество аналитики.</w:t>
      </w:r>
    </w:p>
    <w:p>
      <w:pPr>
        <w:numPr>
          <w:ilvl w:val="0"/>
          <w:numId w:val="6"/>
        </w:numPr>
      </w:pPr>
      <w:r>
        <w:rPr/>
        <w:t xml:space="preserve">Футбол — лучшая зона по марже, особенно топ-чемпионаты.</w:t>
      </w:r>
    </w:p>
    <w:p>
      <w:pPr>
        <w:numPr>
          <w:ilvl w:val="0"/>
          <w:numId w:val="6"/>
        </w:numPr>
      </w:pPr>
      <w:r>
        <w:rPr/>
        <w:t xml:space="preserve">Теннис — умеренная маржа, оправданная числом исходов внутри матча.</w:t>
      </w:r>
    </w:p>
    <w:p>
      <w:pPr>
        <w:numPr>
          <w:ilvl w:val="0"/>
          <w:numId w:val="6"/>
        </w:numPr>
      </w:pPr>
      <w:r>
        <w:rPr/>
        <w:t xml:space="preserve">Хоккей, баскетбол, ММА, киберспорт — закладка ближе к средней по линии.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Самая низкая маржа — на топ-футболе (~2,9%) и среднем футболе (~4,76%); теннис около 5,29%, прочие виды ближе к средней по линии.</w:t>
      </w:r>
    </w:p>
    <w:p>
      <w:pPr>
        <w:pStyle w:val="Heading2"/>
      </w:pPr>
      <w:bookmarkStart w:id="3" w:name="_Toc3"/>
      <w:r>
        <w:t>Сравнение с конкурентами</w:t>
      </w:r>
      <w:bookmarkEnd w:id="3"/>
    </w:p>
    <w:p>
      <w:pPr>
        <w:spacing w:after="80"/>
      </w:pPr>
      <w:r>
        <w:rPr>
          <w:b w:val="1"/>
          <w:bCs w:val="1"/>
        </w:rPr>
        <w:t xml:space="preserve">На фоне крупных российских БК Бетсити выигрывает прежде всего на топ-футболе. Разберём котировки против лидеров и роль широкой линии как дополнительного аргумента.</w:t>
      </w:r>
    </w:p>
    <w:p>
      <w:pPr/>
      <w:r>
        <w:rPr/>
        <w:t xml:space="preserve">Чтобы оценить выгоду, сравним маржу Бетсити с публичными ориентирами по другим российским букмекерам. Чем ниже значение, тем выше коэффициент для игрока.</w:t>
      </w:r>
    </w:p>
    <w:p>
      <w:pPr>
        <w:numPr>
          <w:ilvl w:val="0"/>
          <w:numId w:val="7"/>
        </w:numPr>
      </w:pPr>
      <w:r>
        <w:rPr/>
        <w:t xml:space="preserve">Бетсити — ~2,9% на топ-футбол; ~6,5% средняя — широкая линия, своя аналитика</w:t>
      </w:r>
    </w:p>
    <w:p>
      <w:pPr>
        <w:numPr>
          <w:ilvl w:val="0"/>
          <w:numId w:val="7"/>
        </w:numPr>
      </w:pPr>
      <w:r>
        <w:rPr/>
        <w:t xml:space="preserve">Фонбет — ~4–6% — массовый бренд, развитая офлайн-сеть</w:t>
      </w:r>
    </w:p>
    <w:p>
      <w:pPr>
        <w:numPr>
          <w:ilvl w:val="0"/>
          <w:numId w:val="7"/>
        </w:numPr>
      </w:pPr>
      <w:r>
        <w:rPr/>
        <w:t xml:space="preserve">Лига Ставок — ~4–7% — широкое продвижение, акции</w:t>
      </w:r>
    </w:p>
    <w:p>
      <w:pPr>
        <w:numPr>
          <w:ilvl w:val="0"/>
          <w:numId w:val="7"/>
        </w:numPr>
      </w:pPr>
      <w:r>
        <w:rPr/>
        <w:t xml:space="preserve">Марафон — ~3–4% на топ, 1000+ исходов — глубокая роспись</w:t>
      </w:r>
    </w:p>
    <w:p>
      <w:pPr>
        <w:numPr>
          <w:ilvl w:val="0"/>
          <w:numId w:val="7"/>
        </w:numPr>
      </w:pPr>
      <w:r>
        <w:rPr/>
        <w:t xml:space="preserve">Леон — до ~2,5% на 1х2 — низкая маржа на исход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Котировки против лидеров</w:t>
      </w:r>
      <w:r>
        <w:rPr/>
        <w:t xml:space="preserve"> — на топ-футболе Бетсити (~2,9%) опережает Фонбет (~4–6%) и Лигу Ставок (~4–7%) и близок к Марафону (~3–4%).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Компенсация широкой линией</w:t>
      </w:r>
      <w:r>
        <w:rPr/>
        <w:t xml:space="preserve"> — там, где маржа на исход у конкурентов вроде Леона ниже на 1х2, Бетсити отыгрывает за счёт глубины росписи и собственной аналитики.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Выгода на топ-футбол</w:t>
      </w:r>
      <w:r>
        <w:rPr/>
        <w:t xml:space="preserve"> — именно на витринных матчах разница в марже сильнее всего конвертируется в реальную прибыль на дистанции.</w:t>
      </w:r>
    </w:p>
    <w:p>
      <w:pPr/>
      <w:r>
        <w:rPr/>
        <w:t xml:space="preserve">Цифры по конкурентам — ориентировочные диапазоны; фактические значения у всех БК плавают и уточняются на их сайтах.</w:t>
      </w:r>
    </w:p>
    <w:p>
      <w:pPr/>
      <w:r>
        <w:rPr/>
        <w:t xml:space="preserve">Из таблицы видно, что прямой лидер по низкой марже на исход 1х2 — Леон с показателем до ~2,5%, а Марафон традиционно силён глубиной росписи (1000+ исходов на матч) при марже ~3–4% на топ. Бетсити занимает выгодную позицию между массовыми брендами и нишевыми «низкомаржинальными» букмекерами: на топ-футболе его ~2,9% близки к лучшим на рынке, а по широте линии он не уступает большинству конкурентов. Это сочетание и есть его ключевое торговое предложение.</w:t>
      </w:r>
    </w:p>
    <w:p>
      <w:pPr/>
      <w:r>
        <w:rPr/>
        <w:t xml:space="preserve">Важно не сравнивать букмекеров по одной цифре. Леон может выигрывать на голом 1х2, но проигрывать в глубине дополнительных рынков. Фонбет и Лига Ставок берут массовостью, сетью ППС и акциями, компенсируя более высокую маржу. Бетсити же делает ставку на связку «низкая маржа на топ-футбол + широкая роспись + собственная аналитика», и именно эту комбинацию стоит оценивать как единое целое.</w:t>
      </w:r>
    </w:p>
    <w:p>
      <w:pPr>
        <w:numPr>
          <w:ilvl w:val="0"/>
          <w:numId w:val="9"/>
        </w:numPr>
      </w:pPr>
      <w:r>
        <w:rPr/>
        <w:t xml:space="preserve">Леон — лучший по марже на чистый исход 1х2.</w:t>
      </w:r>
    </w:p>
    <w:p>
      <w:pPr>
        <w:numPr>
          <w:ilvl w:val="0"/>
          <w:numId w:val="9"/>
        </w:numPr>
      </w:pPr>
      <w:r>
        <w:rPr/>
        <w:t xml:space="preserve">Марафон — эталон глубины росписи при низкой марже на топ.</w:t>
      </w:r>
    </w:p>
    <w:p>
      <w:pPr>
        <w:numPr>
          <w:ilvl w:val="0"/>
          <w:numId w:val="9"/>
        </w:numPr>
      </w:pPr>
      <w:r>
        <w:rPr/>
        <w:t xml:space="preserve">Бетсити — баланс низкой маржи на топ-футбол и широкой линии.</w:t>
      </w:r>
    </w:p>
    <w:p>
      <w:pPr/>
      <w:r>
        <w:rPr/>
        <w:t xml:space="preserve">Для игрока вывод практичен: выбор букмекера зависит от стиля игры. Если вы ставите почти исключительно на чистый исход топ-матчей, имеет смысл сравнить котировки Бетсити с Леоном напрямую перед каждой ставкой. Если же вам важна глубина дополнительных рынков и статрынков, преимущество Бетсити над массовыми брендами становится очевиднее. А любителям российского футбола стоит учитывать, что фокус букмекера на отечественных турнирах нередко выражается и в более выгодных, тонко расписанных линиях по этим соревнованиям.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На топ-футболе Бетсити (~2,9%) выгоднее Фонбета и Лиги Ставок и сопоставим с Марафоном, добирая глубиной росписи.</w:t>
      </w:r>
    </w:p>
    <w:p>
      <w:pPr>
        <w:pStyle w:val="Heading2"/>
      </w:pPr>
      <w:bookmarkStart w:id="4" w:name="_Toc4"/>
      <w:r>
        <w:t>Динамика коэффициентов</w:t>
      </w:r>
      <w:bookmarkEnd w:id="4"/>
    </w:p>
    <w:p>
      <w:pPr>
        <w:spacing w:after="80"/>
      </w:pPr>
      <w:r>
        <w:rPr>
          <w:b w:val="1"/>
          <w:bCs w:val="1"/>
        </w:rPr>
        <w:t xml:space="preserve">Маржа — статичная рамка, но сам коэффициент живёт: он движется до матча, меняется в лайве и обновляется с разной скоростью. Эту динамику важно читать.</w:t>
      </w:r>
    </w:p>
    <w:p>
      <w:pPr/>
      <w:r>
        <w:rPr/>
        <w:t xml:space="preserve">Уровень маржи задаёт стартовую точку, но финальная котировка формируется движением линии. У Бетсити это проявляется в трёх плоскостях.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Движение линии до матча</w:t>
      </w:r>
      <w:r>
        <w:rPr/>
        <w:t xml:space="preserve"> — коэффициенты реагируют на новости о составах, объём ставок и работу аналитиков. Ранний вход иногда даёт более выгодную цену, чем за час до игры.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Лайв-коэффициенты</w:t>
      </w:r>
      <w:r>
        <w:rPr/>
        <w:t xml:space="preserve"> — по ходу матча котировки пересчитываются под текущий счёт и события. Здесь маржа может временно расширяться из-за неопределённости.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Скорость обновления</w:t>
      </w:r>
      <w:r>
        <w:rPr/>
        <w:t xml:space="preserve"> — для live критична оперативность пересчёта: чем быстрее линия реагирует, тем точнее отражает ситуацию и тем меньше «зависших» котировок.</w:t>
      </w:r>
    </w:p>
    <w:p>
      <w:pPr/>
      <w:r>
        <w:rPr/>
        <w:t xml:space="preserve">Собственный штат аналитиков Бетсити и роспись, которую копируют конкуренты, говорят о том, что движение линии здесь обоснованное, а не случайное. Для игрока это значит, что котировки отражают реальную оценку события.</w:t>
      </w:r>
    </w:p>
    <w:p>
      <w:pPr/>
      <w:r>
        <w:rPr/>
        <w:t xml:space="preserve">Как использовать движение линии практически? Если коэффициент на исход постепенно снижается, это часто признак того, что на него идёт крупный объём ставок или появились важные новости — например, о возвращении ключевого игрока. Резкое движение перед матчем — повод перепроверить состав и обстановку вокруг команды. Опытные игроки заходят заранее, когда видят, что их прогноз совпадает с вероятным будущим снижением котировки: так удаётся зафиксировать более высокую цену.</w:t>
      </w:r>
    </w:p>
    <w:p>
      <w:pPr/>
      <w:r>
        <w:rPr/>
        <w:t xml:space="preserve">В лайве логика иная: котировки реагируют на каждое событие почти мгновенно, и здесь маржа может временно расширяться из-за неопределённости. Скорость пересчёта критична — медленная линия оставляет «зависшие» коэффициенты, которые либо ловят арбитраж, либо снимают с расчёта. У Бетсити пересчёт оперативный, что делает live-котировки относительно справедливым отражением хода матча.</w:t>
      </w:r>
    </w:p>
    <w:p>
      <w:pPr>
        <w:numPr>
          <w:ilvl w:val="0"/>
          <w:numId w:val="11"/>
        </w:numPr>
      </w:pPr>
      <w:r>
        <w:rPr/>
        <w:t xml:space="preserve">Снижение коэффициента до матча — сигнал притока ставок или новостей.</w:t>
      </w:r>
    </w:p>
    <w:p>
      <w:pPr>
        <w:numPr>
          <w:ilvl w:val="0"/>
          <w:numId w:val="11"/>
        </w:numPr>
      </w:pPr>
      <w:r>
        <w:rPr/>
        <w:t xml:space="preserve">Ранний вход фиксирует цену до того, как линия скорректируется.</w:t>
      </w:r>
    </w:p>
    <w:p>
      <w:pPr>
        <w:numPr>
          <w:ilvl w:val="0"/>
          <w:numId w:val="11"/>
        </w:numPr>
      </w:pPr>
      <w:r>
        <w:rPr/>
        <w:t xml:space="preserve">В лайве важна не только величина коэффициента, но и скорость его обновления.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Коэффициент движется до матча и в лайве; обоснованная линия Бетсити и скорость пересчёта делают эту динамику предсказуемее.</w:t>
      </w:r>
    </w:p>
    <w:p>
      <w:pPr>
        <w:pStyle w:val="Heading2"/>
      </w:pPr>
      <w:bookmarkStart w:id="5" w:name="_Toc5"/>
      <w:r>
        <w:t>Выгода для игрока</w:t>
      </w:r>
      <w:bookmarkEnd w:id="5"/>
    </w:p>
    <w:p>
      <w:pPr>
        <w:spacing w:after="80"/>
      </w:pPr>
      <w:r>
        <w:rPr>
          <w:b w:val="1"/>
          <w:bCs w:val="1"/>
        </w:rPr>
        <w:t xml:space="preserve">Главный практический вывод: низкая маржа на топ-футбол — это не абстрактная цифра, а основа для поиска валуйных ставок и построения стратегии.</w:t>
      </w:r>
    </w:p>
    <w:p>
      <w:pPr/>
      <w:r>
        <w:rPr/>
        <w:t xml:space="preserve">Низкая маржа превращается в прибыль только при осознанном подходе. Вот как извлечь из коэффициентов Бетсити реальную пользу.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Низкая маржа на топ-футбол</w:t>
      </w:r>
      <w:r>
        <w:rPr/>
        <w:t xml:space="preserve"> — концентрируйтесь на самых ликвидных рынках (~2,9%), где каждая ставка теряет меньше на комиссии. На дистанции это ощутимо влияет на банк.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Поиск валуйных ставок</w:t>
      </w:r>
      <w:r>
        <w:rPr/>
        <w:t xml:space="preserve"> — валуй возникает, когда ваша оценка вероятности выше, чем заложенная в коэффициент. При низкой марже такие расхождения находятся чаще, ведь котировка ближе к «честной».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Стратегии под коэффициенты</w:t>
      </w:r>
      <w:r>
        <w:rPr/>
        <w:t xml:space="preserve"> — комбинируйте раздел статистики с низкомаржинальными рынками: данные дают перевес, а выгодный коэффициент позволяет его реализовать.</w:t>
      </w:r>
    </w:p>
    <w:p>
      <w:pPr/>
      <w:r>
        <w:rPr/>
        <w:t xml:space="preserve">Дополнительный плюс — повышенная маржа на кешаут компенсируется выгодными условиями в линии: основную прибыль логично строить именно на низкомаржинальных рынках, а кешаут использовать точечно. Все значения маржи актуальны на май 2026 года; точные параметры уточняйте на betcity.ru.</w:t>
      </w:r>
    </w:p>
    <w:p>
      <w:pPr/>
      <w:r>
        <w:rPr/>
        <w:t xml:space="preserve">Чтобы увидеть эффект низкой маржи в цифрах, представим равновероятный исход. При «честном» коэффициенте 2,0 на исход с вероятностью 50% маржа букмекера срезает котировку. При марже 2,9% коэффициент будет около 1,97, а при 6,5% — примерно 1,93. На одной ставке разница почти незаметна, но на дистанции в сотни пари именно эти доли формируют итоговую разницу между плюсом и минусом. Поэтому осознанный игрок концентрируется на топ-футболе не из-за популярности лиг, а из-за математики коэффициентов.</w:t>
      </w:r>
    </w:p>
    <w:p>
      <w:pPr/>
      <w:r>
        <w:rPr/>
        <w:t xml:space="preserve">Финальный практический алгоритм выглядит так: использовать раздел статистики для поиска расхождений, проверять движение линии перед входом, выбирать низкомаржинальные рынки для основной массы ставок и держать кешаут как точечный инструмент управления риском. Такая дисциплина превращает структурное преимущество Бетсити в реальную отдачу.</w:t>
      </w:r>
    </w:p>
    <w:p>
      <w:pPr>
        <w:numPr>
          <w:ilvl w:val="0"/>
          <w:numId w:val="13"/>
        </w:numPr>
      </w:pPr>
      <w:r>
        <w:rPr/>
        <w:t xml:space="preserve">Ищите валуй на топ-футболе, где котировка ближе всего к честной.</w:t>
      </w:r>
    </w:p>
    <w:p>
      <w:pPr>
        <w:numPr>
          <w:ilvl w:val="0"/>
          <w:numId w:val="13"/>
        </w:numPr>
      </w:pPr>
      <w:r>
        <w:rPr/>
        <w:t xml:space="preserve">Сверяйте найденный перевес с динамикой линии перед ставкой.</w:t>
      </w:r>
    </w:p>
    <w:p>
      <w:pPr>
        <w:numPr>
          <w:ilvl w:val="0"/>
          <w:numId w:val="13"/>
        </w:numPr>
      </w:pPr>
      <w:r>
        <w:rPr/>
        <w:t xml:space="preserve">Оставляйте кешаут на ситуации, где цена ожидания выше потери на комиссии.</w:t>
      </w:r>
    </w:p>
    <w:p>
      <w:pPr>
        <w:spacing w:before="60" w:after="160"/>
      </w:pPr>
      <w:r>
        <w:rPr>
          <w:color w:val="566270"/>
          <w:i w:val="1"/>
          <w:iCs w:val="1"/>
        </w:rPr>
        <w:t xml:space="preserve">Низкая маржа на топ-футбол — основа для валуйных ставок: котировка ближе к честной, и перевес из статистики реализуется выгоднее.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Какая маржа у Бетсити на топ-футбол?</w:t>
      </w:r>
    </w:p>
    <w:p>
      <w:pPr>
        <w:spacing w:after="60"/>
      </w:pPr>
      <w:r>
        <w:rPr/>
        <w:t xml:space="preserve">На топ-чемпионаты футбола маржа Бетсити держится около 2,9% — это одно из самых низких значений среди крупных российских букмекеров. Для сравнения, у Фонбета ориентир ~4–6%, у Лиги Ставок ~4–7%. Низкая закладка на витринных матчах означает более высокие коэффициенты и меньшие потери на комиссии для игрока. Значения ориентировочные и могут меняться; актуальные данные уточняйте на betcity.ru по состоянию на май 2026 года.</w:t>
      </w:r>
    </w:p>
    <w:p>
      <w:pPr>
        <w:spacing w:before="80"/>
      </w:pPr>
      <w:r>
        <w:rPr>
          <w:b w:val="1"/>
          <w:bCs w:val="1"/>
        </w:rPr>
        <w:t xml:space="preserve">Почему маржа на разные виды спорта отличается?</w:t>
      </w:r>
    </w:p>
    <w:p>
      <w:pPr>
        <w:spacing w:after="60"/>
      </w:pPr>
      <w:r>
        <w:rPr/>
        <w:t xml:space="preserve">Размер маржи зависит от ликвидности и популярности рынка. Чем больше оборот ставок, тем ниже букмекер может опустить закладку. Поэтому у Бетсити топ-футбол идёт около 2,9%, средний футбол — около 4,76%, теннис — около 5,29%, а нишевые дисциплины ближе к средней по линии (около 6,5%). На популярных рынках конкуренция выше, что заставляет держать выгодные коэффициенты. Точные значения уточняйте на betcity.ru.</w:t>
      </w:r>
    </w:p>
    <w:p>
      <w:pPr>
        <w:spacing w:before="80"/>
      </w:pPr>
      <w:r>
        <w:rPr>
          <w:b w:val="1"/>
          <w:bCs w:val="1"/>
        </w:rPr>
        <w:t xml:space="preserve">Чем коэффициенты Бетсити лучше, чем у конкурентов?</w:t>
      </w:r>
    </w:p>
    <w:p>
      <w:pPr>
        <w:spacing w:after="60"/>
      </w:pPr>
      <w:r>
        <w:rPr/>
        <w:t xml:space="preserve">Главное преимущество — низкая маржа на топ-футбол (~2,9%), что выгоднее Фонбета (~4–6%) и Лиги Ставок (~4–7%) и сопоставимо с Марафоном (~3–4%). Там, где конкуренты вроде Леона дают низкую маржу на исход 1х2, Бетсити компенсирует это широкой росписью и собственной аналитикой. На дистанции разница в марже на ликвидных рынках заметно влияет на итоговый результат. Цифры ориентировочные.</w:t>
      </w:r>
    </w:p>
    <w:p>
      <w:pPr>
        <w:spacing w:before="80"/>
      </w:pPr>
      <w:r>
        <w:rPr>
          <w:b w:val="1"/>
          <w:bCs w:val="1"/>
        </w:rPr>
        <w:t xml:space="preserve">Что такое валуйная ставка и при чём здесь маржа?</w:t>
      </w:r>
    </w:p>
    <w:p>
      <w:pPr>
        <w:spacing w:after="60"/>
      </w:pPr>
      <w:r>
        <w:rPr/>
        <w:t xml:space="preserve">Валуйная ставка — это пари, где ваша оценка вероятности исхода выше, чем вероятность, заложенная букмекером в коэффициент. Чем ниже маржа, тем ближе котировка к «честной», и тем чаще встречаются такие расхождения в пользу игрока. Поэтому низкомаржинальные рынки Бетсити, прежде всего топ-футбол, удобнее для поиска валуя. Реализовать перевес помогает связка с разделом статистики.</w:t>
      </w:r>
    </w:p>
    <w:p>
      <w:pPr>
        <w:spacing w:before="80"/>
      </w:pPr>
      <w:r>
        <w:rPr>
          <w:b w:val="1"/>
          <w:bCs w:val="1"/>
        </w:rPr>
        <w:t xml:space="preserve">Меняется ли коэффициент после того, как я сделал ставку?</w:t>
      </w:r>
    </w:p>
    <w:p>
      <w:pPr>
        <w:spacing w:after="60"/>
      </w:pPr>
      <w:r>
        <w:rPr/>
        <w:t xml:space="preserve">Нет, после подтверждения ставки коэффициент фиксируется и не меняется до расчёта. Но до момента ставки линия живёт: котировки движутся под новости о составах, объём ставок и работу аналитиков, а в лайве пересчитываются под текущий счёт. Поэтому ранний вход иногда даёт более выгодную цену. Скорость и точность пересчёта у Бетсити подкреплены собственным штатом аналитиков. Данные актуальны на май 2026 года.</w:t>
      </w:r>
    </w:p>
    <w:p>
      <w:pPr>
        <w:spacing w:before="240"/>
      </w:pPr>
      <w:r>
        <w:rPr>
          <w:color w:val="566270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0277BD"/>
            <w:sz w:val="18"/>
            <w:szCs w:val="18"/>
            <w:u w:val="single"/>
          </w:rPr>
          <w:t xml:space="preserve">https://bcity.site/koefficienty-marzha</w:t>
        </w:r>
      </w:hyperlink>
    </w:p>
    <w:p>
      <w:pPr>
        <w:spacing w:before="120"/>
      </w:pPr>
      <w:r>
        <w:rPr>
          <w:color w:val="566270"/>
          <w:sz w:val="16"/>
          <w:szCs w:val="16"/>
        </w:rPr>
        <w:t xml:space="preserve">Мы можем получать комиссию по партнёрским ссылкам на Betcity (Бетсити). Материалы информационные, 18+, ставки связаны с риском потери средств.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359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5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E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4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1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6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8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357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3D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2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09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0277BD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city.site/koefficienty-marz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Бетсити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Волков, беттинг-эксперт</dc:creator>
  <dc:title>Бетсити коэффициенты 2026: маржа на топ-футбол 2,9%</dc:title>
  <dc:description>Коэффициенты и маржа Бетсити на 2026 — топ-футбол около 2,9%, средняя маржа 6,5%, разбор по видам спорта и сравнение с конкурентами.</dc:description>
  <dc:subject>Коэффициенты и маржа Бетсити: подробный разбор</dc:subject>
  <cp:keywords/>
  <cp:category/>
  <cp:lastModifiedBy/>
  <dcterms:created xsi:type="dcterms:W3CDTF">2026-06-11T00:15:05+00:00</dcterms:created>
  <dcterms:modified xsi:type="dcterms:W3CDTF">2026-06-11T00:15:05+00:00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